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E670" w14:textId="77777777" w:rsidR="00FA1D5E" w:rsidRPr="002F4E97" w:rsidRDefault="00FA1D5E" w:rsidP="00FA1D5E">
      <w:pPr>
        <w:spacing w:after="240"/>
        <w:jc w:val="center"/>
        <w:rPr>
          <w:rFonts w:eastAsia="Times New Roman"/>
          <w:b/>
          <w:bCs/>
        </w:rPr>
      </w:pPr>
      <w:r w:rsidRPr="002F4E97">
        <w:rPr>
          <w:rFonts w:eastAsia="Times New Roman"/>
          <w:b/>
          <w:bCs/>
        </w:rPr>
        <w:t>CHAMAMENTO PÚBLICO</w:t>
      </w:r>
    </w:p>
    <w:p w14:paraId="63772EA7" w14:textId="77777777" w:rsidR="00FA1D5E" w:rsidRPr="002F4E97" w:rsidRDefault="00FA1D5E" w:rsidP="00FA1D5E">
      <w:pPr>
        <w:spacing w:after="240"/>
        <w:jc w:val="center"/>
        <w:rPr>
          <w:rFonts w:eastAsia="Times New Roman"/>
          <w:b/>
          <w:bCs/>
        </w:rPr>
      </w:pPr>
      <w:r w:rsidRPr="002F4E97">
        <w:rPr>
          <w:rFonts w:eastAsia="Times New Roman"/>
          <w:b/>
          <w:bCs/>
        </w:rPr>
        <w:t xml:space="preserve">PARA APRESENTAÇÃO DE </w:t>
      </w:r>
      <w:r>
        <w:rPr>
          <w:rFonts w:eastAsia="Times New Roman"/>
          <w:b/>
          <w:bCs/>
        </w:rPr>
        <w:t>PROPOSTAS</w:t>
      </w:r>
      <w:r w:rsidRPr="002F4E97">
        <w:rPr>
          <w:rFonts w:eastAsia="Times New Roman"/>
          <w:b/>
          <w:bCs/>
        </w:rPr>
        <w:t xml:space="preserve"> ADICIONA</w:t>
      </w:r>
      <w:r>
        <w:rPr>
          <w:rFonts w:eastAsia="Times New Roman"/>
          <w:b/>
          <w:bCs/>
        </w:rPr>
        <w:t>IS</w:t>
      </w:r>
      <w:r w:rsidRPr="002F4E97">
        <w:rPr>
          <w:rFonts w:eastAsia="Times New Roman"/>
          <w:b/>
          <w:bCs/>
        </w:rPr>
        <w:t xml:space="preserve"> PARA CONTRATAÇÃO DIRETA</w:t>
      </w:r>
    </w:p>
    <w:p w14:paraId="6E459FF2" w14:textId="77777777" w:rsidR="00FA1D5E" w:rsidRDefault="00FA1D5E" w:rsidP="00FA1D5E">
      <w:pPr>
        <w:spacing w:after="240"/>
        <w:jc w:val="center"/>
        <w:rPr>
          <w:rFonts w:eastAsia="Times New Roman"/>
          <w:b/>
          <w:bCs/>
        </w:rPr>
      </w:pPr>
      <w:r w:rsidRPr="002F4E97">
        <w:rPr>
          <w:rFonts w:eastAsia="Times New Roman"/>
          <w:b/>
          <w:bCs/>
        </w:rPr>
        <w:t xml:space="preserve"> (PROCESSO ADMINISTRATIVO </w:t>
      </w:r>
      <w:r>
        <w:rPr>
          <w:rFonts w:eastAsia="Times New Roman"/>
          <w:b/>
          <w:bCs/>
        </w:rPr>
        <w:t>187/2026)</w:t>
      </w:r>
    </w:p>
    <w:p w14:paraId="0015FA9C" w14:textId="77777777" w:rsidR="00FA1D5E" w:rsidRDefault="00FA1D5E" w:rsidP="00FA1D5E">
      <w:pPr>
        <w:spacing w:after="240"/>
        <w:jc w:val="center"/>
        <w:rPr>
          <w:rFonts w:eastAsia="Times New Roman"/>
          <w:b/>
          <w:bCs/>
        </w:rPr>
      </w:pPr>
    </w:p>
    <w:p w14:paraId="663BD12A" w14:textId="77777777" w:rsidR="00FA1D5E" w:rsidRPr="002F4E97" w:rsidRDefault="00FA1D5E" w:rsidP="00FA1D5E">
      <w:pPr>
        <w:spacing w:after="240"/>
        <w:jc w:val="center"/>
        <w:rPr>
          <w:rFonts w:eastAsia="Times New Roman"/>
          <w:b/>
          <w:bCs/>
          <w:sz w:val="10"/>
          <w:szCs w:val="10"/>
        </w:rPr>
      </w:pPr>
    </w:p>
    <w:p w14:paraId="1FD435B1" w14:textId="77777777" w:rsidR="00FA1D5E" w:rsidRPr="004E47AE" w:rsidRDefault="00FA1D5E" w:rsidP="00FA1D5E">
      <w:pPr>
        <w:pStyle w:val="PargrafodaLista"/>
        <w:ind w:left="360"/>
        <w:jc w:val="both"/>
      </w:pPr>
      <w:r w:rsidRPr="00EF7EEC">
        <w:rPr>
          <w:rFonts w:eastAsia="Times New Roman"/>
          <w:color w:val="000000"/>
        </w:rPr>
        <w:t xml:space="preserve">A Prefeitura </w:t>
      </w:r>
      <w:r>
        <w:rPr>
          <w:rFonts w:eastAsia="Times New Roman"/>
          <w:color w:val="000000"/>
        </w:rPr>
        <w:t xml:space="preserve">Municipal de Euclides da Cunha </w:t>
      </w:r>
      <w:r w:rsidRPr="00EF7EEC">
        <w:rPr>
          <w:rFonts w:eastAsia="Times New Roman"/>
          <w:color w:val="000000"/>
        </w:rPr>
        <w:t xml:space="preserve">- Bahia, convoca os interessados, com base na Lei n. 14.133/2021, para </w:t>
      </w:r>
      <w:r w:rsidRPr="00EF7EEC">
        <w:rPr>
          <w:rFonts w:eastAsia="Times New Roman"/>
          <w:b/>
          <w:bCs/>
          <w:color w:val="000000"/>
        </w:rPr>
        <w:t xml:space="preserve">apresentação de </w:t>
      </w:r>
      <w:r>
        <w:rPr>
          <w:rFonts w:eastAsia="Times New Roman"/>
          <w:b/>
          <w:bCs/>
          <w:color w:val="000000"/>
        </w:rPr>
        <w:t xml:space="preserve">propostas </w:t>
      </w:r>
      <w:r w:rsidRPr="00EF7EEC">
        <w:rPr>
          <w:rFonts w:eastAsia="Times New Roman"/>
          <w:b/>
          <w:bCs/>
          <w:color w:val="000000"/>
        </w:rPr>
        <w:t xml:space="preserve">adicionais no prazo de </w:t>
      </w:r>
      <w:r>
        <w:rPr>
          <w:rFonts w:eastAsia="Times New Roman"/>
          <w:b/>
          <w:bCs/>
          <w:color w:val="000000"/>
        </w:rPr>
        <w:t>0</w:t>
      </w:r>
      <w:r w:rsidRPr="00EF7EEC">
        <w:rPr>
          <w:rFonts w:eastAsia="Times New Roman"/>
          <w:b/>
          <w:bCs/>
          <w:color w:val="000000"/>
        </w:rPr>
        <w:t>3 (três) dias úteis</w:t>
      </w:r>
      <w:r w:rsidRPr="00EF7EEC">
        <w:rPr>
          <w:rFonts w:eastAsia="Times New Roman"/>
          <w:color w:val="000000"/>
        </w:rPr>
        <w:t xml:space="preserve">, com vistas à </w:t>
      </w:r>
      <w:r w:rsidRPr="00847D71">
        <w:rPr>
          <w:rFonts w:eastAsia="Arial"/>
        </w:rPr>
        <w:t xml:space="preserve">contratação </w:t>
      </w:r>
      <w:r w:rsidRPr="00847D71">
        <w:t>de serviços técnicos especializados de engenharia para elaboração de Estudo de Viabilidade Técnica e Econômica (EVTE), Levantamento de Campo, Projeto Básico e Projeto Executivo para implantação de sistemas de geração de energia solar fotovoltaica nas unidades da Prefeitura de Euclides da Cunha/BA</w:t>
      </w:r>
      <w:r w:rsidRPr="00847D71">
        <w:rPr>
          <w:u w:val="single"/>
        </w:rPr>
        <w:t>.</w:t>
      </w:r>
      <w:r w:rsidRPr="004E47AE">
        <w:rPr>
          <w:rFonts w:eastAsia="Times New Roman"/>
          <w:color w:val="000000"/>
        </w:rPr>
        <w:t xml:space="preserve">, </w:t>
      </w:r>
      <w:r w:rsidRPr="004E47AE">
        <w:rPr>
          <w:rFonts w:eastAsia="Times New Roman"/>
          <w:b/>
          <w:bCs/>
          <w:color w:val="000000"/>
        </w:rPr>
        <w:t>conforme planilha abaixo:</w:t>
      </w:r>
    </w:p>
    <w:p w14:paraId="2B1C8AF6" w14:textId="77777777" w:rsidR="00FA1D5E" w:rsidRDefault="00FA1D5E" w:rsidP="00FA1D5E">
      <w:pPr>
        <w:jc w:val="both"/>
        <w:rPr>
          <w:rFonts w:eastAsia="Times New Roman"/>
          <w:b/>
          <w:bCs/>
          <w:color w:val="000000"/>
        </w:rPr>
      </w:pPr>
    </w:p>
    <w:tbl>
      <w:tblPr>
        <w:tblW w:w="11344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"/>
        <w:gridCol w:w="966"/>
        <w:gridCol w:w="925"/>
        <w:gridCol w:w="2563"/>
        <w:gridCol w:w="761"/>
        <w:gridCol w:w="1077"/>
        <w:gridCol w:w="1188"/>
        <w:gridCol w:w="1274"/>
        <w:gridCol w:w="1030"/>
        <w:gridCol w:w="966"/>
      </w:tblGrid>
      <w:tr w:rsidR="00FA1D5E" w:rsidRPr="0067480B" w14:paraId="6FB7DCE0" w14:textId="77777777" w:rsidTr="000240CA">
        <w:trPr>
          <w:trHeight w:val="600"/>
        </w:trPr>
        <w:tc>
          <w:tcPr>
            <w:tcW w:w="594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BFBFBF"/>
            <w:hideMark/>
          </w:tcPr>
          <w:p w14:paraId="010BDA09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7480B">
              <w:rPr>
                <w:rFonts w:ascii="Arial" w:eastAsia="Times New Roman" w:hAnsi="Arial" w:cs="Arial"/>
                <w:b/>
                <w:bCs/>
              </w:rPr>
              <w:t>Item</w:t>
            </w:r>
          </w:p>
        </w:tc>
        <w:tc>
          <w:tcPr>
            <w:tcW w:w="966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BFBFBF"/>
            <w:hideMark/>
          </w:tcPr>
          <w:p w14:paraId="3EB83681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7480B">
              <w:rPr>
                <w:rFonts w:ascii="Arial" w:eastAsia="Times New Roman" w:hAnsi="Arial" w:cs="Arial"/>
                <w:b/>
                <w:bCs/>
              </w:rPr>
              <w:t>Código</w:t>
            </w:r>
          </w:p>
        </w:tc>
        <w:tc>
          <w:tcPr>
            <w:tcW w:w="925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BFBFBF"/>
            <w:hideMark/>
          </w:tcPr>
          <w:p w14:paraId="3C0FC549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7480B">
              <w:rPr>
                <w:rFonts w:ascii="Arial" w:eastAsia="Times New Roman" w:hAnsi="Arial" w:cs="Arial"/>
                <w:b/>
                <w:bCs/>
              </w:rPr>
              <w:t>Banco</w:t>
            </w:r>
          </w:p>
        </w:tc>
        <w:tc>
          <w:tcPr>
            <w:tcW w:w="2563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BFBFBF"/>
            <w:hideMark/>
          </w:tcPr>
          <w:p w14:paraId="44105F54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7480B">
              <w:rPr>
                <w:rFonts w:ascii="Arial" w:eastAsia="Times New Roman" w:hAnsi="Arial" w:cs="Arial"/>
                <w:b/>
                <w:bCs/>
              </w:rPr>
              <w:t>Descrição</w:t>
            </w:r>
          </w:p>
        </w:tc>
        <w:tc>
          <w:tcPr>
            <w:tcW w:w="761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BFBFBF"/>
            <w:hideMark/>
          </w:tcPr>
          <w:p w14:paraId="4326033D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67480B">
              <w:rPr>
                <w:rFonts w:ascii="Arial" w:eastAsia="Times New Roman" w:hAnsi="Arial" w:cs="Arial"/>
                <w:b/>
                <w:bCs/>
              </w:rPr>
              <w:t>Und</w:t>
            </w:r>
            <w:proofErr w:type="spellEnd"/>
          </w:p>
        </w:tc>
        <w:tc>
          <w:tcPr>
            <w:tcW w:w="1077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BFBFBF"/>
            <w:hideMark/>
          </w:tcPr>
          <w:p w14:paraId="24572051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7480B">
              <w:rPr>
                <w:rFonts w:ascii="Arial" w:eastAsia="Times New Roman" w:hAnsi="Arial" w:cs="Arial"/>
                <w:b/>
                <w:bCs/>
              </w:rPr>
              <w:t>Quant.</w:t>
            </w:r>
          </w:p>
        </w:tc>
        <w:tc>
          <w:tcPr>
            <w:tcW w:w="1188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BFBFBF"/>
            <w:hideMark/>
          </w:tcPr>
          <w:p w14:paraId="3D7F7F25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7480B">
              <w:rPr>
                <w:rFonts w:ascii="Arial" w:eastAsia="Times New Roman" w:hAnsi="Arial" w:cs="Arial"/>
                <w:b/>
                <w:bCs/>
              </w:rPr>
              <w:t>Valor Unit</w:t>
            </w:r>
          </w:p>
        </w:tc>
        <w:tc>
          <w:tcPr>
            <w:tcW w:w="1274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BFBFBF"/>
            <w:hideMark/>
          </w:tcPr>
          <w:p w14:paraId="5F3D7F5D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7480B">
              <w:rPr>
                <w:rFonts w:ascii="Arial" w:eastAsia="Times New Roman" w:hAnsi="Arial" w:cs="Arial"/>
                <w:b/>
                <w:bCs/>
              </w:rPr>
              <w:t>Valor Unit com BDI</w:t>
            </w:r>
          </w:p>
        </w:tc>
        <w:tc>
          <w:tcPr>
            <w:tcW w:w="1030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BFBFBF"/>
            <w:hideMark/>
          </w:tcPr>
          <w:p w14:paraId="554BF338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7480B">
              <w:rPr>
                <w:rFonts w:ascii="Arial" w:eastAsia="Times New Roman" w:hAnsi="Arial" w:cs="Arial"/>
                <w:b/>
                <w:bCs/>
              </w:rPr>
              <w:t>Total</w:t>
            </w:r>
          </w:p>
        </w:tc>
        <w:tc>
          <w:tcPr>
            <w:tcW w:w="966" w:type="dxa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BFBFBF"/>
            <w:hideMark/>
          </w:tcPr>
          <w:p w14:paraId="5DBE7C6A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7480B">
              <w:rPr>
                <w:rFonts w:ascii="Arial" w:eastAsia="Times New Roman" w:hAnsi="Arial" w:cs="Arial"/>
                <w:b/>
                <w:bCs/>
              </w:rPr>
              <w:t>Peso (%)</w:t>
            </w:r>
          </w:p>
        </w:tc>
      </w:tr>
      <w:tr w:rsidR="00FA1D5E" w:rsidRPr="0067480B" w14:paraId="7F809D13" w14:textId="77777777" w:rsidTr="000240CA">
        <w:trPr>
          <w:trHeight w:val="480"/>
        </w:trPr>
        <w:tc>
          <w:tcPr>
            <w:tcW w:w="594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14:paraId="7BA16C91" w14:textId="77777777" w:rsidR="00FA1D5E" w:rsidRPr="0067480B" w:rsidRDefault="00FA1D5E" w:rsidP="000240C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14:paraId="7ACEE5CB" w14:textId="77777777" w:rsidR="00FA1D5E" w:rsidRPr="0067480B" w:rsidRDefault="00FA1D5E" w:rsidP="000240C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14:paraId="6E5284F8" w14:textId="77777777" w:rsidR="00FA1D5E" w:rsidRPr="0067480B" w:rsidRDefault="00FA1D5E" w:rsidP="000240C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14:paraId="6EC41168" w14:textId="77777777" w:rsidR="00FA1D5E" w:rsidRPr="0067480B" w:rsidRDefault="00FA1D5E" w:rsidP="000240C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CARGO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14:paraId="72DCB199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14:paraId="17962D4D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14:paraId="77549A0B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14:paraId="03A6853F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86.367,16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14:paraId="26526F12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86.367,16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8ECF6" w:fill="D8ECF6"/>
            <w:hideMark/>
          </w:tcPr>
          <w:p w14:paraId="437BCD52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100,00 %</w:t>
            </w:r>
          </w:p>
        </w:tc>
      </w:tr>
      <w:tr w:rsidR="00FA1D5E" w:rsidRPr="0067480B" w14:paraId="402A1B5F" w14:textId="77777777" w:rsidTr="000240CA">
        <w:trPr>
          <w:trHeight w:val="804"/>
        </w:trPr>
        <w:tc>
          <w:tcPr>
            <w:tcW w:w="594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0416DD63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1.1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7C37DFA0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ED-21772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068AF3F7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SETOP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1BBE0181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ENGENHEIRO ELETRICISTA/MECÂNICO COM ENCARGOS COMPLEMENTARES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634C833C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mês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095378AE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6249638E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23.029,46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347D2F34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23.518,42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4188B7F4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47.036,84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3505F238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54,46 %</w:t>
            </w:r>
          </w:p>
        </w:tc>
      </w:tr>
      <w:tr w:rsidR="00FA1D5E" w:rsidRPr="0067480B" w14:paraId="66B91E0A" w14:textId="77777777" w:rsidTr="000240CA">
        <w:trPr>
          <w:trHeight w:val="804"/>
        </w:trPr>
        <w:tc>
          <w:tcPr>
            <w:tcW w:w="594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2A68DADD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1.2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13A1117A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93568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252829D9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SINAPI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10DA29F9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ENGENHEIRO CIVIL DE OBRA SENIOR COM ENCARGOS COMPLEMENTARES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1C88FB84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4E25CA6C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1AD3786A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26.486,48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3DBF328E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27.048,84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6B034654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27.048,84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77ADEF10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31,32 %</w:t>
            </w:r>
          </w:p>
        </w:tc>
      </w:tr>
      <w:tr w:rsidR="00FA1D5E" w:rsidRPr="0067480B" w14:paraId="610642D4" w14:textId="77777777" w:rsidTr="000240CA">
        <w:trPr>
          <w:trHeight w:val="804"/>
        </w:trPr>
        <w:tc>
          <w:tcPr>
            <w:tcW w:w="594" w:type="dxa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66C24EC1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1.3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47543C3F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93561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05981994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SINAPI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3719EA54" w14:textId="77777777" w:rsidR="00FA1D5E" w:rsidRPr="0067480B" w:rsidRDefault="00FA1D5E" w:rsidP="000240C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DESENHISTA PROJETISTA COM ENCARGOS COMPLEMENTARES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783F6EC1" w14:textId="77777777" w:rsidR="00FA1D5E" w:rsidRPr="0067480B" w:rsidRDefault="00FA1D5E" w:rsidP="000240C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3488E4F0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02C3AABA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6.013,08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27794563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6.140,74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7267BA0F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12.281,48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DFF0D8" w:fill="DFF0D8"/>
            <w:hideMark/>
          </w:tcPr>
          <w:p w14:paraId="1059D327" w14:textId="77777777" w:rsidR="00FA1D5E" w:rsidRPr="0067480B" w:rsidRDefault="00FA1D5E" w:rsidP="000240CA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748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14,22 %</w:t>
            </w:r>
          </w:p>
        </w:tc>
      </w:tr>
    </w:tbl>
    <w:p w14:paraId="483E99AE" w14:textId="77777777" w:rsidR="00FA1D5E" w:rsidRPr="00EF7EEC" w:rsidRDefault="00FA1D5E" w:rsidP="00FA1D5E">
      <w:pPr>
        <w:jc w:val="both"/>
        <w:rPr>
          <w:rFonts w:eastAsia="Times New Roman"/>
          <w:color w:val="000000"/>
        </w:rPr>
      </w:pPr>
    </w:p>
    <w:p w14:paraId="249A79CF" w14:textId="77777777" w:rsidR="00FA1D5E" w:rsidRPr="00C7596E" w:rsidRDefault="00FA1D5E" w:rsidP="00FA1D5E">
      <w:pPr>
        <w:jc w:val="both"/>
        <w:rPr>
          <w:sz w:val="18"/>
          <w:szCs w:val="18"/>
          <w:lang w:val="x-none"/>
        </w:rPr>
      </w:pPr>
    </w:p>
    <w:p w14:paraId="553FCC9F" w14:textId="77777777" w:rsidR="00FA1D5E" w:rsidRPr="00EF7EEC" w:rsidRDefault="00FA1D5E" w:rsidP="00FA1D5E">
      <w:pPr>
        <w:jc w:val="both"/>
        <w:rPr>
          <w:lang w:val="x-none"/>
        </w:rPr>
      </w:pPr>
    </w:p>
    <w:p w14:paraId="0B99C21D" w14:textId="77777777" w:rsidR="00FA1D5E" w:rsidRPr="00EF7EEC" w:rsidRDefault="00FA1D5E" w:rsidP="00FA1D5E">
      <w:pPr>
        <w:jc w:val="both"/>
        <w:rPr>
          <w:rFonts w:eastAsia="Times New Roman"/>
          <w:b/>
          <w:bCs/>
          <w:color w:val="000000"/>
        </w:rPr>
      </w:pPr>
      <w:r w:rsidRPr="00EF7EEC">
        <w:rPr>
          <w:rFonts w:eastAsia="Times New Roman"/>
          <w:b/>
          <w:bCs/>
          <w:color w:val="000000"/>
        </w:rPr>
        <w:t xml:space="preserve">Limite para apresentação de orçamentos adicionais: </w:t>
      </w:r>
      <w:r>
        <w:rPr>
          <w:rFonts w:eastAsia="Times New Roman"/>
          <w:b/>
          <w:bCs/>
          <w:color w:val="000000"/>
        </w:rPr>
        <w:t>20 de maio</w:t>
      </w:r>
      <w:r w:rsidRPr="00EF7EEC">
        <w:rPr>
          <w:rFonts w:eastAsia="Times New Roman"/>
          <w:b/>
          <w:bCs/>
          <w:color w:val="000000"/>
        </w:rPr>
        <w:t xml:space="preserve"> de 202</w:t>
      </w:r>
      <w:r>
        <w:rPr>
          <w:rFonts w:eastAsia="Times New Roman"/>
          <w:b/>
          <w:bCs/>
          <w:color w:val="000000"/>
        </w:rPr>
        <w:t>6</w:t>
      </w:r>
      <w:r w:rsidRPr="00EF7EEC">
        <w:rPr>
          <w:rFonts w:eastAsia="Times New Roman"/>
          <w:b/>
          <w:bCs/>
          <w:color w:val="000000"/>
        </w:rPr>
        <w:t xml:space="preserve"> das 08:00 as 14:00hrs, na forma presencial, e até as 23:59hrs na forma eletrônica.</w:t>
      </w:r>
      <w:r w:rsidRPr="00EF7EEC">
        <w:rPr>
          <w:rFonts w:eastAsia="Times New Roman"/>
          <w:b/>
          <w:bCs/>
          <w:color w:val="000000"/>
        </w:rPr>
        <w:cr/>
      </w:r>
    </w:p>
    <w:p w14:paraId="24B8778D" w14:textId="77777777" w:rsidR="00FA1D5E" w:rsidRPr="00EF7EEC" w:rsidRDefault="00FA1D5E" w:rsidP="00FA1D5E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eastAsia="Times New Roman"/>
          <w:color w:val="000000"/>
        </w:rPr>
      </w:pPr>
      <w:r w:rsidRPr="00EF7EEC">
        <w:rPr>
          <w:rFonts w:eastAsia="Times New Roman"/>
          <w:color w:val="000000"/>
        </w:rPr>
        <w:t xml:space="preserve">Documentações complementares poderão ser solicitadas através do endereço eletrônico </w:t>
      </w:r>
      <w:hyperlink r:id="rId7" w:history="1">
        <w:r w:rsidRPr="00EF7EEC">
          <w:rPr>
            <w:rStyle w:val="Hyperlink"/>
            <w:rFonts w:eastAsia="Times New Roman"/>
          </w:rPr>
          <w:t>licitacao@euclidesdacunha.ba.gov.br</w:t>
        </w:r>
      </w:hyperlink>
      <w:r w:rsidRPr="00EF7EEC">
        <w:rPr>
          <w:rFonts w:eastAsia="Times New Roman"/>
          <w:color w:val="000000"/>
        </w:rPr>
        <w:t xml:space="preserve"> bem como obtidas presencialmente no Setor de Licitações e Contratos, situado na </w:t>
      </w:r>
      <w:r w:rsidRPr="00EF7EEC">
        <w:t>Prefeitura Municipal, Centro Administrativo Municipal, S/Nº, Bairro Jeremias, CEP: 48.500-000, Euclides da Cunha, Bahia</w:t>
      </w:r>
      <w:r w:rsidRPr="00EF7EEC">
        <w:rPr>
          <w:rFonts w:eastAsia="Times New Roman"/>
          <w:color w:val="000000"/>
        </w:rPr>
        <w:t>, no horário das 08:00 as 14:00hrs, de segunda a sexta-feira.</w:t>
      </w:r>
    </w:p>
    <w:p w14:paraId="53CF2BB8" w14:textId="77777777" w:rsidR="00FA1D5E" w:rsidRPr="00EF7EEC" w:rsidRDefault="00FA1D5E" w:rsidP="00FA1D5E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eastAsia="Times New Roman"/>
          <w:color w:val="000000"/>
        </w:rPr>
      </w:pPr>
    </w:p>
    <w:p w14:paraId="4DCD2755" w14:textId="77777777" w:rsidR="00FA1D5E" w:rsidRPr="00854D1C" w:rsidRDefault="00FA1D5E" w:rsidP="00FA1D5E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eastAsia="Times New Roman"/>
          <w:b/>
          <w:bCs/>
          <w:color w:val="000000"/>
        </w:rPr>
      </w:pPr>
      <w:r w:rsidRPr="00854D1C">
        <w:rPr>
          <w:rFonts w:eastAsia="Times New Roman"/>
          <w:color w:val="000000"/>
        </w:rPr>
        <w:lastRenderedPageBreak/>
        <w:t xml:space="preserve">Os orçamentos adicionais deverão ser encaminhados no e-mail supramencionado, juntamente com </w:t>
      </w:r>
      <w:r w:rsidRPr="00854D1C">
        <w:rPr>
          <w:rFonts w:eastAsia="Times New Roman"/>
          <w:b/>
          <w:bCs/>
          <w:color w:val="000000"/>
        </w:rPr>
        <w:t>documentos relativos à habilitação jurídica</w:t>
      </w:r>
      <w:r w:rsidRPr="00854D1C">
        <w:rPr>
          <w:rFonts w:eastAsia="Times New Roman"/>
          <w:color w:val="000000"/>
        </w:rPr>
        <w:t xml:space="preserve"> (contrato social consolidado ou todas as respectivas alterações, documentos dos sócios e prova de inscrição no Cadastro Nacional de Pessoa Jurídica (Cartão CNPJ) e</w:t>
      </w:r>
      <w:r w:rsidRPr="00854D1C">
        <w:t xml:space="preserve"> </w:t>
      </w:r>
      <w:r w:rsidRPr="00854D1C">
        <w:rPr>
          <w:b/>
          <w:bCs/>
        </w:rPr>
        <w:t>d</w:t>
      </w:r>
      <w:r w:rsidRPr="00854D1C">
        <w:rPr>
          <w:rFonts w:eastAsia="Times New Roman"/>
          <w:b/>
          <w:bCs/>
          <w:color w:val="000000"/>
        </w:rPr>
        <w:t>ocumentos de regularidade fiscal e trabalhista</w:t>
      </w:r>
      <w:r w:rsidRPr="00854D1C">
        <w:rPr>
          <w:rFonts w:eastAsia="Times New Roman"/>
          <w:color w:val="000000"/>
        </w:rPr>
        <w:t xml:space="preserve"> (Certidão de Regularidade Municipal, Fazenda Estadual e Fazenda Federal, Certificado de Regularidade relativa com o Fundo de Garantia por Tempo de Serviços (FGTS), Certidão Negativa de Débitos Trabalhistas), Certidão de Falência e Concordata, bem como as </w:t>
      </w:r>
      <w:r w:rsidRPr="00854D1C">
        <w:rPr>
          <w:rFonts w:eastAsia="Times New Roman"/>
          <w:b/>
          <w:bCs/>
          <w:color w:val="000000"/>
        </w:rPr>
        <w:t xml:space="preserve">certidões do Cadastro Nacional de Empresas Inidôneas e Suspensas (CEIS) e Cadastro Nacional de Empresas Punidas (CNEP), Certidão CGU através do link: </w:t>
      </w:r>
      <w:hyperlink r:id="rId8" w:history="1">
        <w:r w:rsidRPr="00854D1C">
          <w:rPr>
            <w:rStyle w:val="Hyperlink"/>
            <w:rFonts w:eastAsia="Times New Roman"/>
            <w:b/>
            <w:bCs/>
          </w:rPr>
          <w:t>https://certidoes.cgu.gov.br/</w:t>
        </w:r>
      </w:hyperlink>
      <w:r w:rsidRPr="00854D1C">
        <w:rPr>
          <w:rFonts w:eastAsia="Times New Roman"/>
          <w:b/>
          <w:bCs/>
          <w:color w:val="000000"/>
        </w:rPr>
        <w:t>.</w:t>
      </w:r>
    </w:p>
    <w:p w14:paraId="526ABA86" w14:textId="77777777" w:rsidR="00FA1D5E" w:rsidRPr="00854D1C" w:rsidRDefault="00FA1D5E" w:rsidP="00FA1D5E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eastAsia="Times New Roman"/>
          <w:b/>
          <w:bCs/>
          <w:color w:val="000000"/>
        </w:rPr>
      </w:pPr>
    </w:p>
    <w:p w14:paraId="63828DEE" w14:textId="77777777" w:rsidR="00FA1D5E" w:rsidRPr="002F4E97" w:rsidRDefault="00FA1D5E" w:rsidP="00FA1D5E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jc w:val="both"/>
        <w:rPr>
          <w:rFonts w:eastAsia="Times New Roman"/>
          <w:b/>
          <w:bCs/>
          <w:color w:val="000000"/>
        </w:rPr>
      </w:pPr>
    </w:p>
    <w:p w14:paraId="228BC8D7" w14:textId="77777777" w:rsidR="00FA1D5E" w:rsidRPr="00EF7EEC" w:rsidRDefault="00FA1D5E" w:rsidP="00FA1D5E">
      <w:pPr>
        <w:tabs>
          <w:tab w:val="left" w:pos="3348"/>
        </w:tabs>
        <w:jc w:val="right"/>
        <w:rPr>
          <w:lang w:val="x-none"/>
        </w:rPr>
      </w:pPr>
      <w:r w:rsidRPr="00EF7EEC">
        <w:rPr>
          <w:lang w:val="x-none"/>
        </w:rPr>
        <w:tab/>
        <w:t xml:space="preserve">Euclides da Cunha – BA, </w:t>
      </w:r>
      <w:r>
        <w:t>14</w:t>
      </w:r>
      <w:r>
        <w:rPr>
          <w:lang w:val="x-none"/>
        </w:rPr>
        <w:t xml:space="preserve"> de </w:t>
      </w:r>
      <w:r>
        <w:t>maio</w:t>
      </w:r>
      <w:r w:rsidRPr="00EF7EEC">
        <w:rPr>
          <w:lang w:val="x-none"/>
        </w:rPr>
        <w:t xml:space="preserve"> de 202</w:t>
      </w:r>
      <w:r>
        <w:rPr>
          <w:lang w:val="x-none"/>
        </w:rPr>
        <w:t>6</w:t>
      </w:r>
    </w:p>
    <w:p w14:paraId="67A4B0BA" w14:textId="77777777" w:rsidR="00FA1D5E" w:rsidRDefault="00FA1D5E" w:rsidP="00FA1D5E"/>
    <w:p w14:paraId="341CBA7E" w14:textId="77777777" w:rsidR="00FA1D5E" w:rsidRPr="00E02039" w:rsidRDefault="00FA1D5E" w:rsidP="00FA1D5E"/>
    <w:p w14:paraId="4D2B5554" w14:textId="77777777" w:rsidR="00FA1D5E" w:rsidRPr="00CA0AE6" w:rsidRDefault="00FA1D5E" w:rsidP="00FA1D5E">
      <w:pPr>
        <w:rPr>
          <w:lang w:val="x-none"/>
        </w:rPr>
      </w:pPr>
    </w:p>
    <w:p w14:paraId="12756464" w14:textId="77777777" w:rsidR="00FA1D5E" w:rsidRPr="00CA0AE6" w:rsidRDefault="00FA1D5E" w:rsidP="00FA1D5E">
      <w:pPr>
        <w:tabs>
          <w:tab w:val="left" w:pos="4080"/>
        </w:tabs>
        <w:jc w:val="center"/>
        <w:rPr>
          <w:b/>
          <w:bCs/>
          <w:lang w:val="x-none"/>
        </w:rPr>
      </w:pPr>
      <w:r>
        <w:rPr>
          <w:b/>
          <w:bCs/>
          <w:lang w:val="x-none"/>
        </w:rPr>
        <w:t xml:space="preserve">Carla Carolina de Oliveira Barreto Rocha </w:t>
      </w:r>
    </w:p>
    <w:p w14:paraId="3C9900E2" w14:textId="77777777" w:rsidR="00FA1D5E" w:rsidRPr="00CA0AE6" w:rsidRDefault="00FA1D5E" w:rsidP="00FA1D5E">
      <w:pPr>
        <w:tabs>
          <w:tab w:val="left" w:pos="4080"/>
        </w:tabs>
        <w:jc w:val="center"/>
        <w:rPr>
          <w:lang w:val="x-none"/>
        </w:rPr>
      </w:pPr>
      <w:r w:rsidRPr="00CA0AE6">
        <w:rPr>
          <w:lang w:val="x-none"/>
        </w:rPr>
        <w:t>Agente de Contratação</w:t>
      </w:r>
    </w:p>
    <w:p w14:paraId="54C3AC8D" w14:textId="77777777" w:rsidR="00FA1D5E" w:rsidRDefault="00FA1D5E" w:rsidP="00FA1D5E">
      <w:pPr>
        <w:tabs>
          <w:tab w:val="left" w:pos="4080"/>
        </w:tabs>
        <w:jc w:val="center"/>
        <w:rPr>
          <w:lang w:val="x-none"/>
        </w:rPr>
      </w:pPr>
      <w:r w:rsidRPr="00CA0AE6">
        <w:rPr>
          <w:lang w:val="x-none"/>
        </w:rPr>
        <w:t>Decreto . 141, de 09 de janeiro de 2025.</w:t>
      </w:r>
    </w:p>
    <w:p w14:paraId="71BF7DE1" w14:textId="77777777" w:rsidR="00FA1D5E" w:rsidRDefault="00FA1D5E" w:rsidP="00FA1D5E">
      <w:pPr>
        <w:tabs>
          <w:tab w:val="left" w:pos="4080"/>
        </w:tabs>
        <w:jc w:val="center"/>
        <w:rPr>
          <w:lang w:val="x-none"/>
        </w:rPr>
      </w:pPr>
    </w:p>
    <w:p w14:paraId="39248285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21C5BBEC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266D9A9B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4A5985DA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71A72838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1A6EB53A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2ABBAA73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597E176D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4FD4A387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288C96B8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04098CBC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336EC9D5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3EBEC8A4" w14:textId="77777777" w:rsidR="00FA1D5E" w:rsidRDefault="00FA1D5E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</w:p>
    <w:p w14:paraId="4764132C" w14:textId="3C41AE0C" w:rsidR="00BC62A1" w:rsidRPr="00735C58" w:rsidRDefault="00BC62A1" w:rsidP="00BC62A1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</w:pPr>
      <w:r w:rsidRPr="00735C58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pt-BR"/>
        </w:rPr>
        <w:t xml:space="preserve">TERMO DE REFERÊNCIA </w:t>
      </w:r>
    </w:p>
    <w:p w14:paraId="734E4948" w14:textId="77777777" w:rsidR="00BC62A1" w:rsidRDefault="00BC62A1" w:rsidP="00BC62A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1D5E574E" w14:textId="77777777" w:rsidR="00BC62A1" w:rsidRPr="00D910FA" w:rsidRDefault="00BC62A1" w:rsidP="00BC62A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47480076" w14:textId="77777777" w:rsidR="00BC62A1" w:rsidRPr="00D910FA" w:rsidRDefault="00BC62A1" w:rsidP="00BC62A1">
      <w:pPr>
        <w:spacing w:after="120" w:line="276" w:lineRule="auto"/>
        <w:ind w:left="-142" w:right="-13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ÓRGÃO RESPONSÁVEL:</w:t>
      </w:r>
      <w:r w:rsidRPr="00D910F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688F40DA" w14:textId="77777777" w:rsidR="00887D97" w:rsidRPr="00D910FA" w:rsidRDefault="00887D97" w:rsidP="00887D97">
      <w:pPr>
        <w:spacing w:line="276" w:lineRule="auto"/>
        <w:ind w:left="144" w:right="-143"/>
        <w:rPr>
          <w:rFonts w:ascii="Times New Roman" w:hAnsi="Times New Roman" w:cs="Times New Roman"/>
          <w:b/>
          <w:sz w:val="23"/>
        </w:rPr>
      </w:pPr>
      <w:r w:rsidRPr="00D910FA">
        <w:rPr>
          <w:rFonts w:ascii="Times New Roman" w:hAnsi="Times New Roman" w:cs="Times New Roman"/>
          <w:sz w:val="23"/>
        </w:rPr>
        <w:t>Secretaria</w:t>
      </w:r>
      <w:r w:rsidRPr="00D910FA">
        <w:rPr>
          <w:rFonts w:ascii="Times New Roman" w:hAnsi="Times New Roman" w:cs="Times New Roman"/>
          <w:spacing w:val="-15"/>
          <w:sz w:val="23"/>
        </w:rPr>
        <w:t xml:space="preserve"> </w:t>
      </w:r>
      <w:r w:rsidRPr="00D910FA">
        <w:rPr>
          <w:rFonts w:ascii="Times New Roman" w:hAnsi="Times New Roman" w:cs="Times New Roman"/>
          <w:sz w:val="23"/>
        </w:rPr>
        <w:t>Municipal</w:t>
      </w:r>
      <w:r w:rsidRPr="00D910FA">
        <w:rPr>
          <w:rFonts w:ascii="Times New Roman" w:hAnsi="Times New Roman" w:cs="Times New Roman"/>
          <w:spacing w:val="-14"/>
          <w:sz w:val="23"/>
        </w:rPr>
        <w:t xml:space="preserve"> </w:t>
      </w:r>
      <w:r w:rsidRPr="00D910FA">
        <w:rPr>
          <w:rFonts w:ascii="Times New Roman" w:hAnsi="Times New Roman" w:cs="Times New Roman"/>
          <w:sz w:val="23"/>
        </w:rPr>
        <w:t>de</w:t>
      </w:r>
      <w:r w:rsidRPr="00D910FA">
        <w:rPr>
          <w:rFonts w:ascii="Times New Roman" w:hAnsi="Times New Roman" w:cs="Times New Roman"/>
          <w:spacing w:val="-14"/>
          <w:sz w:val="23"/>
        </w:rPr>
        <w:t xml:space="preserve"> </w:t>
      </w:r>
      <w:r w:rsidRPr="00D910FA">
        <w:rPr>
          <w:rFonts w:ascii="Times New Roman" w:hAnsi="Times New Roman" w:cs="Times New Roman"/>
          <w:b/>
          <w:sz w:val="23"/>
        </w:rPr>
        <w:t>Secretaria</w:t>
      </w:r>
      <w:r w:rsidRPr="00D910FA">
        <w:rPr>
          <w:rFonts w:ascii="Times New Roman" w:hAnsi="Times New Roman" w:cs="Times New Roman"/>
          <w:b/>
          <w:spacing w:val="-15"/>
          <w:sz w:val="23"/>
        </w:rPr>
        <w:t xml:space="preserve"> </w:t>
      </w:r>
      <w:r w:rsidRPr="00D910FA">
        <w:rPr>
          <w:rFonts w:ascii="Times New Roman" w:hAnsi="Times New Roman" w:cs="Times New Roman"/>
          <w:b/>
          <w:sz w:val="23"/>
        </w:rPr>
        <w:t>Municipal</w:t>
      </w:r>
      <w:r w:rsidRPr="00D910FA">
        <w:rPr>
          <w:rFonts w:ascii="Times New Roman" w:hAnsi="Times New Roman" w:cs="Times New Roman"/>
          <w:b/>
          <w:spacing w:val="-14"/>
          <w:sz w:val="23"/>
        </w:rPr>
        <w:t xml:space="preserve"> </w:t>
      </w:r>
      <w:r w:rsidRPr="00D910FA">
        <w:rPr>
          <w:rFonts w:ascii="Times New Roman" w:hAnsi="Times New Roman" w:cs="Times New Roman"/>
          <w:b/>
          <w:sz w:val="23"/>
        </w:rPr>
        <w:t>de</w:t>
      </w:r>
      <w:r w:rsidRPr="00D910FA">
        <w:rPr>
          <w:rFonts w:ascii="Times New Roman" w:hAnsi="Times New Roman" w:cs="Times New Roman"/>
          <w:b/>
          <w:spacing w:val="-14"/>
          <w:sz w:val="23"/>
        </w:rPr>
        <w:t xml:space="preserve"> </w:t>
      </w:r>
      <w:r w:rsidRPr="00D910FA">
        <w:rPr>
          <w:rFonts w:ascii="Times New Roman" w:hAnsi="Times New Roman" w:cs="Times New Roman"/>
          <w:b/>
          <w:sz w:val="23"/>
        </w:rPr>
        <w:t>Obras,</w:t>
      </w:r>
      <w:r w:rsidRPr="00D910FA">
        <w:rPr>
          <w:rFonts w:ascii="Times New Roman" w:hAnsi="Times New Roman" w:cs="Times New Roman"/>
          <w:b/>
          <w:spacing w:val="-15"/>
          <w:sz w:val="23"/>
        </w:rPr>
        <w:t xml:space="preserve"> </w:t>
      </w:r>
      <w:r w:rsidRPr="00D910FA">
        <w:rPr>
          <w:rFonts w:ascii="Times New Roman" w:hAnsi="Times New Roman" w:cs="Times New Roman"/>
          <w:b/>
          <w:sz w:val="23"/>
        </w:rPr>
        <w:t>Infraestrutura e Desenvolvimento Urbano</w:t>
      </w:r>
    </w:p>
    <w:p w14:paraId="1BB847C9" w14:textId="77777777" w:rsidR="00BC62A1" w:rsidRPr="00D910FA" w:rsidRDefault="00BC62A1" w:rsidP="00BC62A1">
      <w:pPr>
        <w:spacing w:after="120" w:line="276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pt-BR"/>
        </w:rPr>
      </w:pPr>
    </w:p>
    <w:p w14:paraId="07A69A21" w14:textId="09B72BB8" w:rsidR="00BC62A1" w:rsidRPr="00D910FA" w:rsidRDefault="00317431" w:rsidP="00472186">
      <w:pPr>
        <w:numPr>
          <w:ilvl w:val="0"/>
          <w:numId w:val="14"/>
        </w:numPr>
        <w:shd w:val="clear" w:color="auto" w:fill="C5E0B3" w:themeFill="accent6" w:themeFillTint="66"/>
        <w:spacing w:after="0" w:line="276" w:lineRule="auto"/>
        <w:ind w:left="-142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</w:t>
      </w:r>
      <w:r w:rsidR="00BC62A1"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O OBJETO</w:t>
      </w:r>
      <w:bookmarkStart w:id="0" w:name="_heading=h.gjdgxs" w:colFirst="0" w:colLast="0"/>
      <w:bookmarkEnd w:id="0"/>
    </w:p>
    <w:p w14:paraId="35180D86" w14:textId="77777777" w:rsidR="00FF306A" w:rsidRPr="00AA59F2" w:rsidRDefault="00FF306A" w:rsidP="00FF306A">
      <w:pPr>
        <w:pStyle w:val="PargrafodaLista"/>
        <w:spacing w:after="120" w:line="276" w:lineRule="auto"/>
        <w:ind w:left="357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bookmarkStart w:id="1" w:name="_Hlk164026452"/>
    </w:p>
    <w:p w14:paraId="36ABF68E" w14:textId="77777777" w:rsidR="00DA09D6" w:rsidRPr="00AA59F2" w:rsidRDefault="00DA09D6" w:rsidP="006E1535">
      <w:pPr>
        <w:pStyle w:val="PargrafodaLista"/>
        <w:spacing w:after="24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07281212"/>
      <w:r w:rsidRPr="00AA59F2">
        <w:rPr>
          <w:rFonts w:ascii="Times New Roman" w:hAnsi="Times New Roman" w:cs="Times New Roman"/>
          <w:sz w:val="24"/>
          <w:szCs w:val="24"/>
        </w:rPr>
        <w:t>Contratação de serviços técnicos especializados de engenharia para elaboração de Estudo de Viabilidade Técnica e Econômica (EVTE), Levantamento de Campo, Projeto Básico e Projeto Executivo para implantação de sistemas de geração de energia solar fotovoltaica nas unidades da Prefeitura de Euclides da Cunha/BA.</w:t>
      </w:r>
    </w:p>
    <w:p w14:paraId="3026FC81" w14:textId="77777777" w:rsidR="00DA09D6" w:rsidRPr="00AA59F2" w:rsidRDefault="00DA09D6" w:rsidP="00DA09D6">
      <w:pPr>
        <w:pStyle w:val="PargrafodaLista"/>
        <w:spacing w:after="120" w:line="276" w:lineRule="auto"/>
        <w:ind w:left="357"/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14:paraId="1D7388A1" w14:textId="0CAEFCDA" w:rsidR="00BC62A1" w:rsidRPr="00AA59F2" w:rsidRDefault="00DA09D6" w:rsidP="00FF306A">
      <w:pPr>
        <w:pStyle w:val="PargrafodaLista"/>
        <w:numPr>
          <w:ilvl w:val="1"/>
          <w:numId w:val="7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AA59F2">
        <w:rPr>
          <w:rFonts w:ascii="Times New Roman" w:hAnsi="Times New Roman" w:cs="Times New Roman"/>
          <w:sz w:val="24"/>
          <w:szCs w:val="24"/>
        </w:rPr>
        <w:t>O escopo inclui a responsabilidade pela aprovação dos projetos e obtenção do Parecer de Acesso junto à concessionária local (</w:t>
      </w:r>
      <w:r w:rsidRPr="00AA59F2">
        <w:rPr>
          <w:rFonts w:ascii="Times New Roman" w:hAnsi="Times New Roman" w:cs="Times New Roman"/>
          <w:b/>
          <w:bCs/>
          <w:sz w:val="24"/>
          <w:szCs w:val="24"/>
        </w:rPr>
        <w:t>COELBA</w:t>
      </w:r>
      <w:r w:rsidRPr="00AA59F2">
        <w:rPr>
          <w:rFonts w:ascii="Times New Roman" w:hAnsi="Times New Roman" w:cs="Times New Roman"/>
          <w:sz w:val="24"/>
          <w:szCs w:val="24"/>
        </w:rPr>
        <w:t>).</w:t>
      </w:r>
    </w:p>
    <w:p w14:paraId="5EB1DFAB" w14:textId="77777777" w:rsidR="00DA09D6" w:rsidRPr="00AA59F2" w:rsidRDefault="00DA09D6" w:rsidP="00DA09D6">
      <w:pPr>
        <w:pStyle w:val="PargrafodaLista"/>
        <w:spacing w:after="120" w:line="276" w:lineRule="auto"/>
        <w:ind w:left="357"/>
        <w:jc w:val="both"/>
        <w:rPr>
          <w:rFonts w:ascii="Times New Roman" w:hAnsi="Times New Roman" w:cs="Times New Roman"/>
          <w:sz w:val="24"/>
          <w:szCs w:val="24"/>
          <w:lang w:val="pt-PT"/>
        </w:rPr>
      </w:pPr>
    </w:p>
    <w:p w14:paraId="5B19C6B3" w14:textId="0DAEC0B8" w:rsidR="00DA09D6" w:rsidRPr="00AA59F2" w:rsidRDefault="00DA09D6" w:rsidP="00FF306A">
      <w:pPr>
        <w:pStyle w:val="PargrafodaLista"/>
        <w:numPr>
          <w:ilvl w:val="1"/>
          <w:numId w:val="7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AA59F2">
        <w:rPr>
          <w:rFonts w:ascii="Times New Roman" w:hAnsi="Times New Roman" w:cs="Times New Roman"/>
        </w:rPr>
        <w:t xml:space="preserve">O presente Termo de Referência tem como fundamento legal o </w:t>
      </w:r>
      <w:r w:rsidRPr="00AA59F2">
        <w:rPr>
          <w:rFonts w:ascii="Times New Roman" w:hAnsi="Times New Roman" w:cs="Times New Roman"/>
          <w:b/>
          <w:bCs/>
        </w:rPr>
        <w:t>Art. 75, inciso I</w:t>
      </w:r>
      <w:r w:rsidRPr="00AA59F2">
        <w:rPr>
          <w:rFonts w:ascii="Times New Roman" w:hAnsi="Times New Roman" w:cs="Times New Roman"/>
        </w:rPr>
        <w:t xml:space="preserve">, da Lei Federal nº 14.133/2021, observando o rito procedimental estabelecido no </w:t>
      </w:r>
      <w:r w:rsidRPr="00AA59F2">
        <w:rPr>
          <w:rFonts w:ascii="Times New Roman" w:hAnsi="Times New Roman" w:cs="Times New Roman"/>
          <w:b/>
          <w:bCs/>
        </w:rPr>
        <w:t>Art. 72</w:t>
      </w:r>
      <w:r w:rsidRPr="00AA59F2">
        <w:rPr>
          <w:rFonts w:ascii="Times New Roman" w:hAnsi="Times New Roman" w:cs="Times New Roman"/>
        </w:rPr>
        <w:t xml:space="preserve"> da mesma norma, e em conformidade com o </w:t>
      </w:r>
      <w:r w:rsidRPr="00AA59F2">
        <w:rPr>
          <w:rFonts w:ascii="Times New Roman" w:hAnsi="Times New Roman" w:cs="Times New Roman"/>
          <w:b/>
          <w:bCs/>
        </w:rPr>
        <w:t>Decreto Municipal nº 240/2025</w:t>
      </w:r>
      <w:r w:rsidRPr="00AA59F2">
        <w:rPr>
          <w:rFonts w:ascii="Times New Roman" w:hAnsi="Times New Roman" w:cs="Times New Roman"/>
        </w:rPr>
        <w:t xml:space="preserve"> de Euclides da Cunha/BA.</w:t>
      </w:r>
    </w:p>
    <w:p w14:paraId="6A945CBA" w14:textId="77777777" w:rsidR="00DA09D6" w:rsidRPr="00AA59F2" w:rsidRDefault="00DA09D6" w:rsidP="00DA09D6">
      <w:pPr>
        <w:pStyle w:val="PargrafodaLista"/>
        <w:rPr>
          <w:rFonts w:ascii="Times New Roman" w:hAnsi="Times New Roman" w:cs="Times New Roman"/>
          <w:sz w:val="24"/>
          <w:szCs w:val="24"/>
          <w:lang w:val="pt-PT"/>
        </w:rPr>
      </w:pPr>
    </w:p>
    <w:p w14:paraId="56BC6DF4" w14:textId="3CF164B6" w:rsidR="00BC62A1" w:rsidRPr="00AA59F2" w:rsidRDefault="00DA09D6" w:rsidP="00DA09D6">
      <w:pPr>
        <w:pStyle w:val="PargrafodaLista"/>
        <w:numPr>
          <w:ilvl w:val="1"/>
          <w:numId w:val="7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AA59F2">
        <w:rPr>
          <w:rFonts w:ascii="Times New Roman" w:hAnsi="Times New Roman" w:cs="Times New Roman"/>
          <w:sz w:val="24"/>
          <w:szCs w:val="24"/>
          <w:lang w:val="pt-PT"/>
        </w:rPr>
        <w:t xml:space="preserve"> </w:t>
      </w:r>
      <w:bookmarkEnd w:id="1"/>
      <w:bookmarkEnd w:id="2"/>
      <w:r w:rsidRPr="00AA59F2">
        <w:rPr>
          <w:rFonts w:ascii="Times New Roman" w:hAnsi="Times New Roman" w:cs="Times New Roman"/>
        </w:rPr>
        <w:t xml:space="preserve">A contratação caracteriza-se como </w:t>
      </w:r>
      <w:r w:rsidRPr="00AA59F2">
        <w:rPr>
          <w:rFonts w:ascii="Times New Roman" w:hAnsi="Times New Roman" w:cs="Times New Roman"/>
          <w:b/>
          <w:bCs/>
        </w:rPr>
        <w:t>serviço comum de engenharia</w:t>
      </w:r>
      <w:r w:rsidRPr="00AA59F2">
        <w:rPr>
          <w:rFonts w:ascii="Times New Roman" w:hAnsi="Times New Roman" w:cs="Times New Roman"/>
        </w:rPr>
        <w:t xml:space="preserve">, de natureza </w:t>
      </w:r>
      <w:r w:rsidRPr="00AA59F2">
        <w:rPr>
          <w:rFonts w:ascii="Times New Roman" w:hAnsi="Times New Roman" w:cs="Times New Roman"/>
          <w:b/>
          <w:bCs/>
        </w:rPr>
        <w:t>não continuada</w:t>
      </w:r>
      <w:r w:rsidRPr="00AA59F2">
        <w:rPr>
          <w:rFonts w:ascii="Times New Roman" w:hAnsi="Times New Roman" w:cs="Times New Roman"/>
        </w:rPr>
        <w:t xml:space="preserve"> (por escopo), nos termos do Art. </w:t>
      </w:r>
      <w:r w:rsidRPr="00AA59F2">
        <w:rPr>
          <w:rStyle w:val="citation-609"/>
          <w:rFonts w:ascii="Times New Roman" w:hAnsi="Times New Roman" w:cs="Times New Roman"/>
        </w:rPr>
        <w:t>6º, incisos XXI e XVII, da Lei nº 14.133/2021</w:t>
      </w:r>
    </w:p>
    <w:p w14:paraId="18F77E83" w14:textId="77777777" w:rsidR="00FF306A" w:rsidRPr="00AA59F2" w:rsidRDefault="00FF306A" w:rsidP="00FF306A">
      <w:pPr>
        <w:pStyle w:val="PargrafodaLista"/>
        <w:spacing w:after="120" w:line="276" w:lineRule="auto"/>
        <w:ind w:left="357"/>
        <w:jc w:val="both"/>
        <w:rPr>
          <w:rFonts w:ascii="Times New Roman" w:hAnsi="Times New Roman" w:cs="Times New Roman"/>
          <w:sz w:val="14"/>
          <w:szCs w:val="14"/>
          <w:lang w:val="pt-PT"/>
        </w:rPr>
      </w:pPr>
    </w:p>
    <w:p w14:paraId="3AD47875" w14:textId="522C4A22" w:rsidR="00317431" w:rsidRPr="00AA59F2" w:rsidRDefault="00317431" w:rsidP="00133D0E">
      <w:pPr>
        <w:pStyle w:val="PargrafodaLista"/>
        <w:spacing w:after="120" w:line="276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AA59F2">
        <w:rPr>
          <w:rFonts w:ascii="Times New Roman" w:hAnsi="Times New Roman" w:cs="Times New Roman"/>
          <w:sz w:val="24"/>
          <w:szCs w:val="24"/>
          <w:lang w:val="pt-PT"/>
        </w:rPr>
        <w:t xml:space="preserve">Nas palavras do ilustre professor Ronny Charles: </w:t>
      </w:r>
      <w:r w:rsidRPr="00AA59F2">
        <w:rPr>
          <w:rFonts w:ascii="Times New Roman" w:hAnsi="Times New Roman" w:cs="Times New Roman"/>
          <w:i/>
          <w:iCs/>
          <w:sz w:val="24"/>
          <w:szCs w:val="24"/>
          <w:lang w:val="pt-PT"/>
        </w:rPr>
        <w:t>“Quando a lei prevê hipóteses de contratação direta (dispensa e inexigibilidade) é porque admite que nem sempre a realização do certame levará à melhor forma de contratação pela Administração ou que, pelo menos, a sujeição do negócio ao procedimento formal e burocrático previsto pelo estatuto não serve eficaz ao atendimento do interesse público naquela hipótese específica.”</w:t>
      </w:r>
    </w:p>
    <w:p w14:paraId="69BD1B83" w14:textId="77777777" w:rsidR="00FF306A" w:rsidRPr="00AA59F2" w:rsidRDefault="00FF306A" w:rsidP="00FF306A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val="pt-PT"/>
        </w:rPr>
      </w:pPr>
    </w:p>
    <w:p w14:paraId="3363E249" w14:textId="65CADC11" w:rsidR="00DA09D6" w:rsidRPr="00AA59F2" w:rsidRDefault="00BC62A1" w:rsidP="00133D0E">
      <w:pPr>
        <w:pStyle w:val="PargrafodaLista"/>
        <w:numPr>
          <w:ilvl w:val="1"/>
          <w:numId w:val="7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AA59F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DA09D6" w:rsidRPr="00AA59F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opção pela contratação direta fundamenta-se no </w:t>
      </w:r>
      <w:r w:rsidR="00DA09D6" w:rsidRPr="00AA59F2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Art. 75, inciso I da Lei nº 14.133/2021</w:t>
      </w:r>
      <w:r w:rsidR="00DA09D6" w:rsidRPr="00AA59F2">
        <w:rPr>
          <w:rFonts w:ascii="Times New Roman" w:eastAsia="Arial" w:hAnsi="Times New Roman" w:cs="Times New Roman"/>
          <w:color w:val="000000"/>
          <w:sz w:val="24"/>
          <w:szCs w:val="24"/>
        </w:rPr>
        <w:t>, sendo pormenorizada em procedimento administrativo formal que observa todas as premissas da Administração Pública. A escolha desta via visa o atendimento à finalidade pública com eficiência, sem abdicar dos princípios da impessoalidade, moralidade, publicidade e da busca pela proposta que apresente o melhor custo-benefício para o Município;</w:t>
      </w:r>
    </w:p>
    <w:p w14:paraId="2BC2DFFB" w14:textId="77777777" w:rsidR="00DA09D6" w:rsidRPr="00AA59F2" w:rsidRDefault="00DA09D6" w:rsidP="00FF306A">
      <w:pPr>
        <w:pStyle w:val="PargrafodaLista"/>
        <w:spacing w:after="120" w:line="276" w:lineRule="auto"/>
        <w:ind w:left="357"/>
        <w:jc w:val="both"/>
        <w:rPr>
          <w:rFonts w:ascii="Times New Roman" w:hAnsi="Times New Roman" w:cs="Times New Roman"/>
          <w:sz w:val="14"/>
          <w:szCs w:val="14"/>
          <w:lang w:val="pt-PT"/>
        </w:rPr>
      </w:pPr>
    </w:p>
    <w:p w14:paraId="121D51EB" w14:textId="31860E91" w:rsidR="00FF306A" w:rsidRPr="00AA59F2" w:rsidRDefault="00BC62A1" w:rsidP="00DA09D6">
      <w:pPr>
        <w:pStyle w:val="PargrafodaLista"/>
        <w:numPr>
          <w:ilvl w:val="1"/>
          <w:numId w:val="7"/>
        </w:numPr>
        <w:spacing w:after="12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AA59F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="00DA09D6" w:rsidRPr="00AA59F2">
        <w:rPr>
          <w:rFonts w:ascii="Times New Roman" w:eastAsia="Arial" w:hAnsi="Times New Roman" w:cs="Times New Roman"/>
          <w:color w:val="000000"/>
          <w:sz w:val="24"/>
          <w:szCs w:val="24"/>
        </w:rPr>
        <w:t>A presente contratação fundamenta-se no Art. 75, inciso I, da Lei nº 14.133/2021, observando-se as seguintes legislações e normas técnicas aplicáveis à engenharia e ao setor elétrico:</w:t>
      </w:r>
    </w:p>
    <w:p w14:paraId="23BB4685" w14:textId="77777777" w:rsidR="00DA09D6" w:rsidRPr="00AA59F2" w:rsidRDefault="00DA09D6" w:rsidP="00DA09D6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1.6.1 Federal</w:t>
      </w:r>
    </w:p>
    <w:p w14:paraId="628D26F1" w14:textId="77777777" w:rsidR="00DA09D6" w:rsidRPr="00AA59F2" w:rsidRDefault="00DA09D6" w:rsidP="00DA09D6">
      <w:pPr>
        <w:numPr>
          <w:ilvl w:val="0"/>
          <w:numId w:val="4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lastRenderedPageBreak/>
        <w:t>Lei nº 14.133/2021:</w:t>
      </w:r>
      <w:r w:rsidRPr="00AA59F2">
        <w:rPr>
          <w:rFonts w:ascii="Times New Roman" w:hAnsi="Times New Roman" w:cs="Times New Roman"/>
          <w:sz w:val="24"/>
          <w:szCs w:val="24"/>
        </w:rPr>
        <w:t xml:space="preserve"> Nova Lei de Licitações e Contratos Administrativos. </w:t>
      </w:r>
    </w:p>
    <w:p w14:paraId="5C1BE874" w14:textId="77777777" w:rsidR="00DA09D6" w:rsidRPr="00AA59F2" w:rsidRDefault="00DA09D6" w:rsidP="00DA09D6">
      <w:pPr>
        <w:numPr>
          <w:ilvl w:val="0"/>
          <w:numId w:val="4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Lei nº 14.300/2022:</w:t>
      </w:r>
      <w:r w:rsidRPr="00AA59F2">
        <w:rPr>
          <w:rFonts w:ascii="Times New Roman" w:hAnsi="Times New Roman" w:cs="Times New Roman"/>
          <w:sz w:val="24"/>
          <w:szCs w:val="24"/>
        </w:rPr>
        <w:t xml:space="preserve"> Institui o Marco Legal da Microgeração e Minigeração Distribuída. </w:t>
      </w:r>
    </w:p>
    <w:p w14:paraId="35B1A27A" w14:textId="77777777" w:rsidR="00DA09D6" w:rsidRPr="00AA59F2" w:rsidRDefault="00DA09D6" w:rsidP="00DA09D6">
      <w:pPr>
        <w:numPr>
          <w:ilvl w:val="0"/>
          <w:numId w:val="4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Resolução Normativa ANEEL nº 1.000/2021:</w:t>
      </w:r>
      <w:r w:rsidRPr="00AA59F2">
        <w:rPr>
          <w:rFonts w:ascii="Times New Roman" w:hAnsi="Times New Roman" w:cs="Times New Roman"/>
          <w:sz w:val="24"/>
          <w:szCs w:val="24"/>
        </w:rPr>
        <w:t xml:space="preserve"> Estabelece as Regras de Prestação do Serviço Público de Energia Elétrica. </w:t>
      </w:r>
    </w:p>
    <w:p w14:paraId="7AB2F137" w14:textId="77777777" w:rsidR="00DA09D6" w:rsidRPr="00AA59F2" w:rsidRDefault="00DA09D6" w:rsidP="00DA09D6">
      <w:pPr>
        <w:numPr>
          <w:ilvl w:val="0"/>
          <w:numId w:val="4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Lei nº 8.078/1990:</w:t>
      </w:r>
      <w:r w:rsidRPr="00AA59F2">
        <w:rPr>
          <w:rFonts w:ascii="Times New Roman" w:hAnsi="Times New Roman" w:cs="Times New Roman"/>
          <w:sz w:val="24"/>
          <w:szCs w:val="24"/>
        </w:rPr>
        <w:t xml:space="preserve"> Código de Defesa do Consumidor (aplicável à garantia dos serviços técnicos). </w:t>
      </w:r>
    </w:p>
    <w:p w14:paraId="3DDCD573" w14:textId="77777777" w:rsidR="00DA09D6" w:rsidRPr="00AA59F2" w:rsidRDefault="00DA09D6" w:rsidP="00DA09D6">
      <w:pPr>
        <w:numPr>
          <w:ilvl w:val="0"/>
          <w:numId w:val="42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Normas Regulamentadoras (MTE):</w:t>
      </w:r>
      <w:r w:rsidRPr="00AA59F2">
        <w:rPr>
          <w:rFonts w:ascii="Times New Roman" w:hAnsi="Times New Roman" w:cs="Times New Roman"/>
          <w:sz w:val="24"/>
          <w:szCs w:val="24"/>
        </w:rPr>
        <w:t xml:space="preserve"> NR-10 (Segurança em Eletricidade) e NR-35 (Trabalho em Altura) para os levantamentos de campo. </w:t>
      </w:r>
    </w:p>
    <w:p w14:paraId="485A6F4B" w14:textId="77777777" w:rsidR="00DA09D6" w:rsidRPr="00AA59F2" w:rsidRDefault="00DA09D6" w:rsidP="00DA09D6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BF56A07" w14:textId="77777777" w:rsidR="00DA09D6" w:rsidRPr="00AA59F2" w:rsidRDefault="00DA09D6" w:rsidP="00DA09D6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1.6.2 Estadual e Normas Técnicas</w:t>
      </w:r>
    </w:p>
    <w:p w14:paraId="70F172CB" w14:textId="77777777" w:rsidR="00DA09D6" w:rsidRPr="00AA59F2" w:rsidRDefault="00DA09D6" w:rsidP="00DA09D6">
      <w:pPr>
        <w:numPr>
          <w:ilvl w:val="0"/>
          <w:numId w:val="4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Normas Técnicas da COELBA (Grupo Neoenergia):</w:t>
      </w:r>
      <w:r w:rsidRPr="00AA59F2">
        <w:rPr>
          <w:rFonts w:ascii="Times New Roman" w:hAnsi="Times New Roman" w:cs="Times New Roman"/>
          <w:sz w:val="24"/>
          <w:szCs w:val="24"/>
        </w:rPr>
        <w:t xml:space="preserve"> Regulamentação específica para conexão de micro e minigeração distribuída à rede estadual (substituindo as referências a outras concessionárias). </w:t>
      </w:r>
    </w:p>
    <w:p w14:paraId="79CDD74B" w14:textId="77777777" w:rsidR="00DA09D6" w:rsidRPr="00AA59F2" w:rsidRDefault="00DA09D6" w:rsidP="00DA09D6">
      <w:pPr>
        <w:numPr>
          <w:ilvl w:val="0"/>
          <w:numId w:val="4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ABNT NBR 16274:</w:t>
      </w:r>
      <w:r w:rsidRPr="00AA59F2">
        <w:rPr>
          <w:rFonts w:ascii="Times New Roman" w:hAnsi="Times New Roman" w:cs="Times New Roman"/>
          <w:sz w:val="24"/>
          <w:szCs w:val="24"/>
        </w:rPr>
        <w:t xml:space="preserve"> Sistemas fotovoltaicos conectados à rede – Requisitos mínimos para documentação e ensaios. </w:t>
      </w:r>
    </w:p>
    <w:p w14:paraId="68C95AB2" w14:textId="77777777" w:rsidR="00DA09D6" w:rsidRPr="00AA59F2" w:rsidRDefault="00DA09D6" w:rsidP="00DA09D6">
      <w:pPr>
        <w:numPr>
          <w:ilvl w:val="0"/>
          <w:numId w:val="4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ABNT NBR 16690:</w:t>
      </w:r>
      <w:r w:rsidRPr="00AA59F2">
        <w:rPr>
          <w:rFonts w:ascii="Times New Roman" w:hAnsi="Times New Roman" w:cs="Times New Roman"/>
          <w:sz w:val="24"/>
          <w:szCs w:val="24"/>
        </w:rPr>
        <w:t xml:space="preserve"> Instalações elétricas de arranjos fotovoltaicos – Requisitos de projeto. </w:t>
      </w:r>
    </w:p>
    <w:p w14:paraId="0FA941A6" w14:textId="77777777" w:rsidR="00DA09D6" w:rsidRPr="00AA59F2" w:rsidRDefault="00DA09D6" w:rsidP="00DA09D6">
      <w:pPr>
        <w:numPr>
          <w:ilvl w:val="0"/>
          <w:numId w:val="43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ABNT NBR 5410:</w:t>
      </w:r>
      <w:r w:rsidRPr="00AA59F2">
        <w:rPr>
          <w:rFonts w:ascii="Times New Roman" w:hAnsi="Times New Roman" w:cs="Times New Roman"/>
          <w:sz w:val="24"/>
          <w:szCs w:val="24"/>
        </w:rPr>
        <w:t xml:space="preserve"> Instalações elétricas de baixa tensão. </w:t>
      </w:r>
    </w:p>
    <w:p w14:paraId="6C312883" w14:textId="77777777" w:rsidR="00DA09D6" w:rsidRPr="00AA59F2" w:rsidRDefault="00DA09D6" w:rsidP="00DA09D6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B482EC1" w14:textId="77777777" w:rsidR="00DA09D6" w:rsidRPr="00AA59F2" w:rsidRDefault="00DA09D6" w:rsidP="00DA09D6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1.6.3 Municipal</w:t>
      </w:r>
    </w:p>
    <w:p w14:paraId="4B369DD2" w14:textId="77777777" w:rsidR="00DA09D6" w:rsidRPr="00DA09D6" w:rsidRDefault="00DA09D6" w:rsidP="00DA09D6">
      <w:pPr>
        <w:numPr>
          <w:ilvl w:val="0"/>
          <w:numId w:val="44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9D6">
        <w:rPr>
          <w:rFonts w:ascii="Times New Roman" w:hAnsi="Times New Roman" w:cs="Times New Roman"/>
          <w:b/>
          <w:bCs/>
          <w:sz w:val="24"/>
          <w:szCs w:val="24"/>
        </w:rPr>
        <w:t>Decreto Municipal nº 240/2025:</w:t>
      </w:r>
      <w:r w:rsidRPr="00DA09D6">
        <w:rPr>
          <w:rFonts w:ascii="Times New Roman" w:hAnsi="Times New Roman" w:cs="Times New Roman"/>
          <w:sz w:val="24"/>
          <w:szCs w:val="24"/>
        </w:rPr>
        <w:t xml:space="preserve"> Regulamenta a aplicação da Lei nº 14.133/2021 no âmbito do Município de Euclides da Cunha/BA.</w:t>
      </w:r>
    </w:p>
    <w:p w14:paraId="460B0B73" w14:textId="6A354C00" w:rsidR="00DA09D6" w:rsidRDefault="00DA09D6" w:rsidP="00DA09D6">
      <w:pPr>
        <w:numPr>
          <w:ilvl w:val="0"/>
          <w:numId w:val="44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9D6">
        <w:rPr>
          <w:rFonts w:ascii="Times New Roman" w:hAnsi="Times New Roman" w:cs="Times New Roman"/>
          <w:b/>
          <w:bCs/>
          <w:sz w:val="24"/>
          <w:szCs w:val="24"/>
        </w:rPr>
        <w:t>Código de Obras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09D6">
        <w:rPr>
          <w:rFonts w:ascii="Times New Roman" w:hAnsi="Times New Roman" w:cs="Times New Roman"/>
          <w:b/>
          <w:bCs/>
          <w:sz w:val="24"/>
          <w:szCs w:val="24"/>
        </w:rPr>
        <w:t>de Euclides da Cunha/BA:</w:t>
      </w:r>
      <w:r w:rsidRPr="00DA09D6">
        <w:rPr>
          <w:rFonts w:ascii="Times New Roman" w:hAnsi="Times New Roman" w:cs="Times New Roman"/>
          <w:sz w:val="24"/>
          <w:szCs w:val="24"/>
        </w:rPr>
        <w:t xml:space="preserve"> Para conformidade das estruturas de suporte e ocupação do solo. </w:t>
      </w:r>
    </w:p>
    <w:p w14:paraId="4DD94787" w14:textId="77777777" w:rsidR="00133D0E" w:rsidRPr="00133D0E" w:rsidRDefault="00133D0E" w:rsidP="00DA09D6">
      <w:pPr>
        <w:numPr>
          <w:ilvl w:val="0"/>
          <w:numId w:val="44"/>
        </w:num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228383" w14:textId="77777777" w:rsidR="00BC62A1" w:rsidRPr="00D910FA" w:rsidRDefault="00BC62A1" w:rsidP="00472186">
      <w:pPr>
        <w:numPr>
          <w:ilvl w:val="0"/>
          <w:numId w:val="14"/>
        </w:numPr>
        <w:shd w:val="clear" w:color="auto" w:fill="C5E0B3" w:themeFill="accent6" w:themeFillTint="66"/>
        <w:spacing w:after="0" w:line="276" w:lineRule="auto"/>
        <w:ind w:left="284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DA JUSTIFICATIVA PARA CONTRATAÇÃO</w:t>
      </w:r>
    </w:p>
    <w:p w14:paraId="231BDDE8" w14:textId="77777777" w:rsidR="00BC62A1" w:rsidRPr="00D910FA" w:rsidRDefault="00BC62A1" w:rsidP="00BC62A1">
      <w:pPr>
        <w:spacing w:line="300" w:lineRule="auto"/>
        <w:ind w:left="4536"/>
        <w:jc w:val="both"/>
        <w:rPr>
          <w:rFonts w:ascii="Times New Roman" w:eastAsia="Arial" w:hAnsi="Times New Roman" w:cs="Times New Roman"/>
          <w:i/>
          <w:sz w:val="4"/>
          <w:szCs w:val="4"/>
        </w:rPr>
      </w:pPr>
    </w:p>
    <w:p w14:paraId="7F1CE0AA" w14:textId="77777777" w:rsidR="00BC62A1" w:rsidRPr="00D910FA" w:rsidRDefault="00BC62A1" w:rsidP="00472186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3" w:name="bookmark=id.30j0zll" w:colFirst="0" w:colLast="0"/>
      <w:bookmarkEnd w:id="3"/>
    </w:p>
    <w:p w14:paraId="11E3D116" w14:textId="77777777" w:rsidR="00BC62A1" w:rsidRPr="00D910FA" w:rsidRDefault="00BC62A1" w:rsidP="00472186">
      <w:pPr>
        <w:pStyle w:val="PargrafodaLista"/>
        <w:numPr>
          <w:ilvl w:val="0"/>
          <w:numId w:val="11"/>
        </w:numPr>
        <w:spacing w:before="24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6BD8E379" w14:textId="77777777" w:rsidR="00BC62A1" w:rsidRPr="00D910FA" w:rsidRDefault="00BC62A1" w:rsidP="00472186">
      <w:pPr>
        <w:pStyle w:val="PargrafodaLista"/>
        <w:numPr>
          <w:ilvl w:val="0"/>
          <w:numId w:val="11"/>
        </w:numPr>
        <w:spacing w:before="240" w:line="36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31053335" w14:textId="77777777" w:rsidR="00AA59F2" w:rsidRPr="00AA59F2" w:rsidRDefault="00AA59F2" w:rsidP="00AA59F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O Município de Euclides da Cunha enfrenta atualmente elevados custos com consumo de energia elétrica em unidades administrativas, prédios públicos, escolas municipais e sistemas de bombeamento de poços artesianos, circunstância que gera impacto significativo nas despesas correntes da Administração Municipal e compromete parcela relevante dos recursos públicos destinados à manutenção dos serviços essenciais.</w:t>
      </w:r>
    </w:p>
    <w:p w14:paraId="2F8A4488" w14:textId="77777777" w:rsidR="00AA59F2" w:rsidRPr="00AA59F2" w:rsidRDefault="00AA59F2" w:rsidP="00AA59F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A dependência exclusiva da rede convencional de distribuição de energia elétrica sujeita o Município às constantes oscilações tarifárias, incidência de bandeiras tarifárias e reajustes anuais promovidos pela concessionária responsável, ocasionando aumento progressivo dos custos operacionais e reduzindo a previsibilidade orçamentária da gestão pública.</w:t>
      </w:r>
    </w:p>
    <w:p w14:paraId="6673EBCC" w14:textId="77777777" w:rsidR="00AA59F2" w:rsidRPr="00AA59F2" w:rsidRDefault="00AA59F2" w:rsidP="00AA59F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 xml:space="preserve">Nesse contexto, a Administração Municipal identificou a necessidade de planejamento de solução voltada à geração própria de energia elétrica por meio de sistema de micro e minigeração distribuída </w:t>
      </w:r>
      <w:r w:rsidRPr="00AA59F2">
        <w:rPr>
          <w:rFonts w:ascii="Times New Roman" w:hAnsi="Times New Roman" w:cs="Times New Roman"/>
          <w:sz w:val="24"/>
          <w:szCs w:val="24"/>
        </w:rPr>
        <w:lastRenderedPageBreak/>
        <w:t>de energia fotovoltaica, buscando promover maior eficiência energética, redução de despesas públicas, modernização da infraestrutura municipal e fortalecimento das ações voltadas à sustentabilidade administrativa e ambiental.</w:t>
      </w:r>
    </w:p>
    <w:p w14:paraId="0829DB83" w14:textId="77777777" w:rsidR="00AA59F2" w:rsidRPr="00AA59F2" w:rsidRDefault="00AA59F2" w:rsidP="00AA59F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Entretanto, a futura implantação de sistema fotovoltaico demanda, obrigatoriamente, a realização prévia de estudos técnicos especializados, levantamentos de engenharia, análises estruturais, dimensionamentos elétricos e elaboração de projetos executivos compatíveis com as exigências técnicas, normativas e operacionais aplicáveis ao setor de geração distribuída de energia.</w:t>
      </w:r>
    </w:p>
    <w:p w14:paraId="48D6E15E" w14:textId="77777777" w:rsidR="00AA59F2" w:rsidRPr="00AA59F2" w:rsidRDefault="00AA59F2" w:rsidP="00AA59F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 xml:space="preserve">Dessa forma, a presente contratação justifica-se pela necessidade de obtenção de suporte técnico especializado para elaboração do Estudo de Viabilidade Técnica e Econômica – EVTE, projetos executivos de engenharia, memoriais técnicos, levantamentos estruturais, estudos de conexão e demais documentos indispensáveis ao adequado planejamento da futura implantação da Usina Solar Fotovoltaica com capacidade estimada de aproximadamente 6,5 </w:t>
      </w:r>
      <w:proofErr w:type="spellStart"/>
      <w:r w:rsidRPr="00AA59F2">
        <w:rPr>
          <w:rFonts w:ascii="Times New Roman" w:hAnsi="Times New Roman" w:cs="Times New Roman"/>
          <w:sz w:val="24"/>
          <w:szCs w:val="24"/>
        </w:rPr>
        <w:t>MWp</w:t>
      </w:r>
      <w:proofErr w:type="spellEnd"/>
      <w:r w:rsidRPr="00AA59F2">
        <w:rPr>
          <w:rFonts w:ascii="Times New Roman" w:hAnsi="Times New Roman" w:cs="Times New Roman"/>
          <w:sz w:val="24"/>
          <w:szCs w:val="24"/>
        </w:rPr>
        <w:t>.</w:t>
      </w:r>
    </w:p>
    <w:p w14:paraId="7690B680" w14:textId="77777777" w:rsidR="00AA59F2" w:rsidRPr="00AA59F2" w:rsidRDefault="00AA59F2" w:rsidP="00AA59F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A contratação também se faz necessária em razão da inexistência, no âmbito da estrutura administrativa municipal, de equipe técnica especializada e capacidade operacional suficiente para desenvolvimento interno dos estudos e projetos pretendidos, os quais exigem conhecimento técnico específico nas áreas de engenharia elétrica, engenharia estrutural, análise energética, geração distribuída e regulamentação do setor elétrico.</w:t>
      </w:r>
    </w:p>
    <w:p w14:paraId="28B64729" w14:textId="77777777" w:rsidR="00AA59F2" w:rsidRPr="00AA59F2" w:rsidRDefault="00AA59F2" w:rsidP="00AA59F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Além disso, a elaboração prévia dos projetos executivos constitui etapa indispensável para assegurar que a futura solução energética seja dimensionada de forma adequada, segura e eficiente, observando as normas técnicas da ABNT, regulamentações da Agência Nacional de Energia Elétrica – ANEEL, exigências da concessionária COELBA e disposições previstas na Lei Federal nº 14.300/2022, que institui o marco legal da micro e minigeração distribuída no Brasil.</w:t>
      </w:r>
    </w:p>
    <w:p w14:paraId="73D4B0B4" w14:textId="77777777" w:rsidR="00AA59F2" w:rsidRPr="00AA59F2" w:rsidRDefault="00AA59F2" w:rsidP="00AA59F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A ausência dos estudos e projetos técnicos necessários comprometeria a viabilidade da futura implantação do sistema fotovoltaico, podendo ocasionar riscos relacionados a incompatibilidades técnicas, inadequações estruturais, falhas de dimensionamento, impossibilidade de aprovação junto à concessionária de energia e execução ineficiente da futura infraestrutura.</w:t>
      </w:r>
    </w:p>
    <w:p w14:paraId="418BEE2A" w14:textId="77777777" w:rsidR="00AA59F2" w:rsidRPr="00AA59F2" w:rsidRDefault="00AA59F2" w:rsidP="00AA59F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A contratação pretendida permitirá que a Administração Municipal disponha de elementos técnicos seguros e adequados para subsidiar futuras decisões administrativas, planejamento orçamentário, definição da modelagem da solução energética, elaboração de futura licitação para execução da obra e obtenção das aprovações técnicas necessárias junto aos órgãos competentes.</w:t>
      </w:r>
    </w:p>
    <w:p w14:paraId="303C9601" w14:textId="77777777" w:rsidR="00AA59F2" w:rsidRPr="00AA59F2" w:rsidRDefault="00AA59F2" w:rsidP="00AA59F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OBJETIVO GERAL</w:t>
      </w:r>
    </w:p>
    <w:p w14:paraId="1F53688D" w14:textId="77777777" w:rsidR="00AA59F2" w:rsidRPr="00AA59F2" w:rsidRDefault="00AA59F2" w:rsidP="00AA59F2">
      <w:pPr>
        <w:pStyle w:val="PargrafodaLista"/>
        <w:numPr>
          <w:ilvl w:val="0"/>
          <w:numId w:val="7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 xml:space="preserve">Promover o adequado planejamento técnico da futura implantação de sistema de geração de energia fotovoltaica no Município de Euclides da Cunha – BA, visando maior eficiência energética, redução </w:t>
      </w:r>
      <w:r w:rsidRPr="00AA59F2">
        <w:rPr>
          <w:rFonts w:ascii="Times New Roman" w:hAnsi="Times New Roman" w:cs="Times New Roman"/>
          <w:sz w:val="24"/>
          <w:szCs w:val="24"/>
        </w:rPr>
        <w:lastRenderedPageBreak/>
        <w:t>de despesas públicas com energia elétrica, modernização da infraestrutura municipal e fortalecimento das ações de sustentabilidade administrativa.</w:t>
      </w:r>
    </w:p>
    <w:p w14:paraId="5DDEA7F0" w14:textId="77777777" w:rsidR="00AA59F2" w:rsidRPr="00AA59F2" w:rsidRDefault="00AA59F2" w:rsidP="00AA59F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59F2">
        <w:rPr>
          <w:rFonts w:ascii="Times New Roman" w:hAnsi="Times New Roman" w:cs="Times New Roman"/>
          <w:b/>
          <w:bCs/>
          <w:sz w:val="24"/>
          <w:szCs w:val="24"/>
        </w:rPr>
        <w:t>OBJETIVOS ESPECÍFICOS</w:t>
      </w:r>
    </w:p>
    <w:p w14:paraId="41DD7D4D" w14:textId="77777777" w:rsidR="00AA59F2" w:rsidRPr="00AA59F2" w:rsidRDefault="00AA59F2" w:rsidP="00AA59F2">
      <w:pPr>
        <w:pStyle w:val="PargrafodaLista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Realizar Estudo de Viabilidade Técnica e Econômica – EVTE para definição da solução mais adequada à realidade operacional e energética do Município;</w:t>
      </w:r>
    </w:p>
    <w:p w14:paraId="691CC804" w14:textId="77777777" w:rsidR="00AA59F2" w:rsidRPr="00AA59F2" w:rsidRDefault="00AA59F2" w:rsidP="00AA59F2">
      <w:pPr>
        <w:pStyle w:val="PargrafodaLista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Elaborar projetos executivos completos de engenharia, contemplando as disciplinas civis, estruturais e elétricas necessárias à futura implantação do sistema fotovoltaico;</w:t>
      </w:r>
    </w:p>
    <w:p w14:paraId="10322184" w14:textId="77777777" w:rsidR="00AA59F2" w:rsidRPr="00AA59F2" w:rsidRDefault="00AA59F2" w:rsidP="00AA59F2">
      <w:pPr>
        <w:pStyle w:val="PargrafodaLista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Executar levantamentos técnicos e análises estruturais das unidades públicas contempladas pela solução;</w:t>
      </w:r>
    </w:p>
    <w:p w14:paraId="6E3C732E" w14:textId="77777777" w:rsidR="00AA59F2" w:rsidRPr="00AA59F2" w:rsidRDefault="00AA59F2" w:rsidP="00AA59F2">
      <w:pPr>
        <w:pStyle w:val="PargrafodaLista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Desenvolver memoriais descritivos, memoriais de cálculo, especificações técnicas, planilhas orçamentárias e cronograma físico-financeiro para subsidiar futura contratação da execução da obra;</w:t>
      </w:r>
    </w:p>
    <w:p w14:paraId="201BAEB0" w14:textId="77777777" w:rsidR="00AA59F2" w:rsidRPr="00AA59F2" w:rsidRDefault="00AA59F2" w:rsidP="00AA59F2">
      <w:pPr>
        <w:pStyle w:val="PargrafodaLista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Obter Parecer de Acesso e aprovações técnicas necessárias junto à concessionária COELBA;</w:t>
      </w:r>
    </w:p>
    <w:p w14:paraId="61095CE5" w14:textId="77777777" w:rsidR="00AA59F2" w:rsidRPr="00AA59F2" w:rsidRDefault="00AA59F2" w:rsidP="00AA59F2">
      <w:pPr>
        <w:pStyle w:val="PargrafodaLista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Assegurar conformidade técnica da solução com as normas da ABNT, regulamentações da ANEEL e demais legislações aplicáveis;</w:t>
      </w:r>
    </w:p>
    <w:p w14:paraId="3F3D978E" w14:textId="77777777" w:rsidR="00AA59F2" w:rsidRPr="00AA59F2" w:rsidRDefault="00AA59F2" w:rsidP="00AA59F2">
      <w:pPr>
        <w:pStyle w:val="PargrafodaLista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Subsidiar tecnicamente a Administração Municipal na futura implantação de infraestrutura própria de geração distribuída de energia renovável;</w:t>
      </w:r>
    </w:p>
    <w:p w14:paraId="38EBFEAC" w14:textId="77777777" w:rsidR="00AA59F2" w:rsidRPr="00AA59F2" w:rsidRDefault="00AA59F2" w:rsidP="00AA59F2">
      <w:pPr>
        <w:pStyle w:val="PargrafodaLista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9F2">
        <w:rPr>
          <w:rFonts w:ascii="Times New Roman" w:hAnsi="Times New Roman" w:cs="Times New Roman"/>
          <w:sz w:val="24"/>
          <w:szCs w:val="24"/>
        </w:rPr>
        <w:t>Contribuir para redução gradual das despesas públicas relacionadas ao consumo de energia elétrica e fortalecimento da eficiência na gestão dos recursos públicos municipais.</w:t>
      </w:r>
    </w:p>
    <w:p w14:paraId="147E29AF" w14:textId="77777777" w:rsidR="00835F4E" w:rsidRPr="00D910FA" w:rsidRDefault="00835F4E" w:rsidP="008D3FC2">
      <w:pPr>
        <w:pStyle w:val="PargrafodaLista"/>
        <w:spacing w:line="360" w:lineRule="auto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115D4D0D" w14:textId="514BF446" w:rsidR="00835F4E" w:rsidRPr="00877996" w:rsidRDefault="00BC62A1" w:rsidP="00BC62A1">
      <w:pPr>
        <w:pStyle w:val="PargrafodaLista"/>
        <w:numPr>
          <w:ilvl w:val="0"/>
          <w:numId w:val="14"/>
        </w:numPr>
        <w:shd w:val="clear" w:color="auto" w:fill="C5E0B3" w:themeFill="accent6" w:themeFillTint="66"/>
        <w:spacing w:line="276" w:lineRule="auto"/>
        <w:ind w:left="426" w:hanging="51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DA ESPECIFICAÇÃO DA CONTRATAÇÃO</w:t>
      </w:r>
    </w:p>
    <w:p w14:paraId="1D04A508" w14:textId="77777777" w:rsidR="00DA2107" w:rsidRDefault="00DA2107" w:rsidP="00BC62A1">
      <w:pPr>
        <w:pStyle w:val="SemEspaamento"/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10D174D9" w14:textId="77777777" w:rsidR="003B49AA" w:rsidRDefault="003B49AA" w:rsidP="00BC62A1">
      <w:pPr>
        <w:pStyle w:val="SemEspaamento"/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95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0"/>
        <w:gridCol w:w="5579"/>
        <w:gridCol w:w="1134"/>
        <w:gridCol w:w="2000"/>
      </w:tblGrid>
      <w:tr w:rsidR="003B49AA" w:rsidRPr="003B49AA" w14:paraId="2C23DAD9" w14:textId="77777777" w:rsidTr="00AA59F2">
        <w:trPr>
          <w:trHeight w:val="288"/>
        </w:trPr>
        <w:tc>
          <w:tcPr>
            <w:tcW w:w="800" w:type="dxa"/>
            <w:shd w:val="clear" w:color="000000" w:fill="BFBFBF"/>
            <w:noWrap/>
            <w:vAlign w:val="center"/>
            <w:hideMark/>
          </w:tcPr>
          <w:p w14:paraId="6EC21EF7" w14:textId="77777777" w:rsidR="003B49AA" w:rsidRPr="003B49AA" w:rsidRDefault="003B49AA" w:rsidP="003B4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3B49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5579" w:type="dxa"/>
            <w:shd w:val="clear" w:color="000000" w:fill="BFBFBF"/>
            <w:noWrap/>
            <w:vAlign w:val="center"/>
            <w:hideMark/>
          </w:tcPr>
          <w:p w14:paraId="282ACCA3" w14:textId="77777777" w:rsidR="003B49AA" w:rsidRPr="003B49AA" w:rsidRDefault="003B49AA" w:rsidP="003B4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3B49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DESCRIÇÃO </w:t>
            </w:r>
          </w:p>
        </w:tc>
        <w:tc>
          <w:tcPr>
            <w:tcW w:w="1134" w:type="dxa"/>
            <w:shd w:val="clear" w:color="000000" w:fill="BFBFBF"/>
            <w:noWrap/>
            <w:vAlign w:val="center"/>
            <w:hideMark/>
          </w:tcPr>
          <w:p w14:paraId="0CF95A11" w14:textId="77777777" w:rsidR="003B49AA" w:rsidRPr="003B49AA" w:rsidRDefault="003B49AA" w:rsidP="003B4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3B49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UNID</w:t>
            </w:r>
          </w:p>
        </w:tc>
        <w:tc>
          <w:tcPr>
            <w:tcW w:w="2000" w:type="dxa"/>
            <w:shd w:val="clear" w:color="000000" w:fill="BFBFBF"/>
            <w:noWrap/>
            <w:vAlign w:val="center"/>
            <w:hideMark/>
          </w:tcPr>
          <w:p w14:paraId="5500F147" w14:textId="77777777" w:rsidR="003B49AA" w:rsidRPr="003B49AA" w:rsidRDefault="003B49AA" w:rsidP="003B4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3B49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QUANT/MÊS </w:t>
            </w:r>
          </w:p>
        </w:tc>
      </w:tr>
      <w:tr w:rsidR="003B49AA" w:rsidRPr="003B49AA" w14:paraId="2EE78F8D" w14:textId="77777777" w:rsidTr="00AA59F2">
        <w:trPr>
          <w:trHeight w:val="624"/>
        </w:trPr>
        <w:tc>
          <w:tcPr>
            <w:tcW w:w="800" w:type="dxa"/>
            <w:shd w:val="clear" w:color="000000" w:fill="D9D9D9"/>
            <w:noWrap/>
            <w:vAlign w:val="center"/>
            <w:hideMark/>
          </w:tcPr>
          <w:p w14:paraId="600F734C" w14:textId="3AE33B95" w:rsidR="003B49AA" w:rsidRPr="003B49AA" w:rsidRDefault="003B49AA" w:rsidP="003B4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3B49A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</w:t>
            </w:r>
            <w:r w:rsidR="00C45D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5579" w:type="dxa"/>
            <w:shd w:val="clear" w:color="000000" w:fill="D9D9D9"/>
            <w:vAlign w:val="center"/>
            <w:hideMark/>
          </w:tcPr>
          <w:p w14:paraId="4BC716CE" w14:textId="559490D3" w:rsidR="003B49AA" w:rsidRPr="003B49AA" w:rsidRDefault="00744D43" w:rsidP="00744D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744D4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PRODUTOS TÉCNICOS</w:t>
            </w:r>
          </w:p>
        </w:tc>
        <w:tc>
          <w:tcPr>
            <w:tcW w:w="1134" w:type="dxa"/>
            <w:shd w:val="clear" w:color="000000" w:fill="D9D9D9"/>
            <w:noWrap/>
            <w:vAlign w:val="center"/>
            <w:hideMark/>
          </w:tcPr>
          <w:p w14:paraId="2FC2C1C4" w14:textId="5CBBE41D" w:rsidR="003B49AA" w:rsidRPr="003B49AA" w:rsidRDefault="003B49AA" w:rsidP="003B4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000" w:type="dxa"/>
            <w:shd w:val="clear" w:color="000000" w:fill="D9D9D9"/>
            <w:noWrap/>
            <w:vAlign w:val="center"/>
            <w:hideMark/>
          </w:tcPr>
          <w:p w14:paraId="5D904961" w14:textId="1824F446" w:rsidR="003B49AA" w:rsidRPr="003B49AA" w:rsidRDefault="003B49AA" w:rsidP="003B49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C45D81" w:rsidRPr="003B49AA" w14:paraId="4F8654AB" w14:textId="77777777" w:rsidTr="00AA59F2">
        <w:trPr>
          <w:trHeight w:val="796"/>
        </w:trPr>
        <w:tc>
          <w:tcPr>
            <w:tcW w:w="800" w:type="dxa"/>
            <w:noWrap/>
            <w:vAlign w:val="center"/>
          </w:tcPr>
          <w:p w14:paraId="047ACD66" w14:textId="6BFD2BCD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1.1</w:t>
            </w:r>
          </w:p>
        </w:tc>
        <w:tc>
          <w:tcPr>
            <w:tcW w:w="5579" w:type="dxa"/>
            <w:noWrap/>
            <w:vAlign w:val="center"/>
          </w:tcPr>
          <w:p w14:paraId="762665DE" w14:textId="1A03AF72" w:rsidR="00C45D81" w:rsidRPr="00744D43" w:rsidRDefault="00C45D81" w:rsidP="00C45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744D4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EVTE:</w:t>
            </w:r>
            <w:r w:rsidRPr="00744D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Estudo de Viabilidade Técnica e Econômica (Análise de </w:t>
            </w:r>
            <w:proofErr w:type="spellStart"/>
            <w:r w:rsidRPr="00744D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Payback</w:t>
            </w:r>
            <w:proofErr w:type="spellEnd"/>
            <w:r w:rsidRPr="00744D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, Irradiação e Localização)</w:t>
            </w:r>
          </w:p>
        </w:tc>
        <w:tc>
          <w:tcPr>
            <w:tcW w:w="1134" w:type="dxa"/>
            <w:noWrap/>
            <w:vAlign w:val="center"/>
          </w:tcPr>
          <w:p w14:paraId="3A1EEF1C" w14:textId="135931F9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C45D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UNID</w:t>
            </w:r>
          </w:p>
        </w:tc>
        <w:tc>
          <w:tcPr>
            <w:tcW w:w="2000" w:type="dxa"/>
            <w:noWrap/>
          </w:tcPr>
          <w:p w14:paraId="4FC7C995" w14:textId="0CE24D90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5570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45D81" w:rsidRPr="003B49AA" w14:paraId="15047C97" w14:textId="77777777" w:rsidTr="00AA59F2">
        <w:trPr>
          <w:trHeight w:val="694"/>
        </w:trPr>
        <w:tc>
          <w:tcPr>
            <w:tcW w:w="800" w:type="dxa"/>
            <w:noWrap/>
            <w:vAlign w:val="center"/>
          </w:tcPr>
          <w:p w14:paraId="6F6AF99D" w14:textId="25C9D34B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1.2</w:t>
            </w:r>
          </w:p>
        </w:tc>
        <w:tc>
          <w:tcPr>
            <w:tcW w:w="5579" w:type="dxa"/>
            <w:noWrap/>
            <w:vAlign w:val="center"/>
          </w:tcPr>
          <w:p w14:paraId="75F6DF89" w14:textId="250B1BD3" w:rsidR="00C45D81" w:rsidRPr="00744D43" w:rsidRDefault="00C45D81" w:rsidP="00C45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744D4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Diagnóstico Energético:</w:t>
            </w:r>
            <w:r w:rsidRPr="00744D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Levantamento de faturas e demanda contratada das unidades consumidoras</w:t>
            </w:r>
          </w:p>
        </w:tc>
        <w:tc>
          <w:tcPr>
            <w:tcW w:w="1134" w:type="dxa"/>
            <w:noWrap/>
          </w:tcPr>
          <w:p w14:paraId="1AEA935E" w14:textId="729D80DE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52F88">
              <w:rPr>
                <w:rFonts w:ascii="Arial" w:hAnsi="Arial" w:cs="Arial"/>
                <w:sz w:val="20"/>
                <w:szCs w:val="20"/>
              </w:rPr>
              <w:t>UNID</w:t>
            </w:r>
          </w:p>
        </w:tc>
        <w:tc>
          <w:tcPr>
            <w:tcW w:w="2000" w:type="dxa"/>
            <w:noWrap/>
          </w:tcPr>
          <w:p w14:paraId="342435B8" w14:textId="60C6468E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5570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45D81" w:rsidRPr="003B49AA" w14:paraId="0D566DCE" w14:textId="77777777" w:rsidTr="00AA59F2">
        <w:trPr>
          <w:trHeight w:val="846"/>
        </w:trPr>
        <w:tc>
          <w:tcPr>
            <w:tcW w:w="800" w:type="dxa"/>
            <w:noWrap/>
            <w:vAlign w:val="center"/>
          </w:tcPr>
          <w:p w14:paraId="682C7648" w14:textId="3A005130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1.3</w:t>
            </w:r>
          </w:p>
        </w:tc>
        <w:tc>
          <w:tcPr>
            <w:tcW w:w="5579" w:type="dxa"/>
            <w:noWrap/>
            <w:vAlign w:val="center"/>
          </w:tcPr>
          <w:p w14:paraId="0CC2A8A9" w14:textId="329B253E" w:rsidR="00C45D81" w:rsidRPr="00744D43" w:rsidRDefault="00C45D81" w:rsidP="00C45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744D4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Projeto Básico:</w:t>
            </w:r>
            <w:r w:rsidRPr="00744D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Memorial descritivo, plantas gerais e especificação técnica dos componentes</w:t>
            </w:r>
          </w:p>
        </w:tc>
        <w:tc>
          <w:tcPr>
            <w:tcW w:w="1134" w:type="dxa"/>
            <w:noWrap/>
          </w:tcPr>
          <w:p w14:paraId="22CD2294" w14:textId="1F65B26C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52F88">
              <w:rPr>
                <w:rFonts w:ascii="Arial" w:hAnsi="Arial" w:cs="Arial"/>
                <w:sz w:val="20"/>
                <w:szCs w:val="20"/>
              </w:rPr>
              <w:t>UNID</w:t>
            </w:r>
          </w:p>
        </w:tc>
        <w:tc>
          <w:tcPr>
            <w:tcW w:w="2000" w:type="dxa"/>
            <w:noWrap/>
          </w:tcPr>
          <w:p w14:paraId="32B450AC" w14:textId="318DAD19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5570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45D81" w:rsidRPr="003B49AA" w14:paraId="06F8E107" w14:textId="77777777" w:rsidTr="00AA59F2">
        <w:trPr>
          <w:trHeight w:val="703"/>
        </w:trPr>
        <w:tc>
          <w:tcPr>
            <w:tcW w:w="800" w:type="dxa"/>
            <w:noWrap/>
            <w:vAlign w:val="center"/>
          </w:tcPr>
          <w:p w14:paraId="47BF39D9" w14:textId="723D3DCB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1.4</w:t>
            </w:r>
          </w:p>
        </w:tc>
        <w:tc>
          <w:tcPr>
            <w:tcW w:w="5579" w:type="dxa"/>
            <w:noWrap/>
            <w:vAlign w:val="center"/>
          </w:tcPr>
          <w:p w14:paraId="0E1B14A6" w14:textId="13F9B52B" w:rsidR="00C45D81" w:rsidRPr="00744D43" w:rsidRDefault="00C45D81" w:rsidP="00C45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744D4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Projeto Executivo Elétrico:</w:t>
            </w:r>
            <w:r w:rsidRPr="00744D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Diagramas unifilares, </w:t>
            </w:r>
            <w:proofErr w:type="spellStart"/>
            <w:r w:rsidRPr="00744D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multifilares</w:t>
            </w:r>
            <w:proofErr w:type="spellEnd"/>
            <w:r w:rsidRPr="00744D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, plantas de </w:t>
            </w:r>
            <w:r w:rsidRPr="00744D43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eastAsia="pt-BR"/>
              </w:rPr>
              <w:t>layout</w:t>
            </w:r>
            <w:r w:rsidRPr="00744D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e proteção</w:t>
            </w:r>
          </w:p>
        </w:tc>
        <w:tc>
          <w:tcPr>
            <w:tcW w:w="1134" w:type="dxa"/>
            <w:noWrap/>
          </w:tcPr>
          <w:p w14:paraId="3FF3DD7A" w14:textId="1B7A90C2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52F88">
              <w:rPr>
                <w:rFonts w:ascii="Arial" w:hAnsi="Arial" w:cs="Arial"/>
                <w:sz w:val="20"/>
                <w:szCs w:val="20"/>
              </w:rPr>
              <w:t>UNID</w:t>
            </w:r>
          </w:p>
        </w:tc>
        <w:tc>
          <w:tcPr>
            <w:tcW w:w="2000" w:type="dxa"/>
            <w:noWrap/>
          </w:tcPr>
          <w:p w14:paraId="09845B81" w14:textId="2336670F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5570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45D81" w:rsidRPr="003B49AA" w14:paraId="64177F71" w14:textId="77777777" w:rsidTr="00AA59F2">
        <w:trPr>
          <w:trHeight w:val="698"/>
        </w:trPr>
        <w:tc>
          <w:tcPr>
            <w:tcW w:w="800" w:type="dxa"/>
            <w:noWrap/>
            <w:vAlign w:val="center"/>
          </w:tcPr>
          <w:p w14:paraId="14DD760E" w14:textId="4B0C508F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</w:t>
            </w:r>
          </w:p>
        </w:tc>
        <w:tc>
          <w:tcPr>
            <w:tcW w:w="5579" w:type="dxa"/>
            <w:noWrap/>
            <w:vAlign w:val="bottom"/>
          </w:tcPr>
          <w:p w14:paraId="0F06A685" w14:textId="449EAB5F" w:rsidR="00C45D81" w:rsidRPr="00C45D81" w:rsidRDefault="00C45D81" w:rsidP="00C45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45D8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Projeto Executivo Civil/Estrutural: Cálculo de carga para telhados/lajes e projeto de fundação (solo)</w:t>
            </w:r>
          </w:p>
        </w:tc>
        <w:tc>
          <w:tcPr>
            <w:tcW w:w="1134" w:type="dxa"/>
            <w:noWrap/>
          </w:tcPr>
          <w:p w14:paraId="0D2EEEF9" w14:textId="48102CCE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52F88">
              <w:rPr>
                <w:rFonts w:ascii="Arial" w:hAnsi="Arial" w:cs="Arial"/>
                <w:sz w:val="20"/>
                <w:szCs w:val="20"/>
              </w:rPr>
              <w:t>UNID</w:t>
            </w:r>
          </w:p>
        </w:tc>
        <w:tc>
          <w:tcPr>
            <w:tcW w:w="2000" w:type="dxa"/>
            <w:noWrap/>
          </w:tcPr>
          <w:p w14:paraId="5C9271D7" w14:textId="791C6F28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5570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45D81" w:rsidRPr="003B49AA" w14:paraId="6564227E" w14:textId="77777777" w:rsidTr="00AA59F2">
        <w:trPr>
          <w:trHeight w:val="695"/>
        </w:trPr>
        <w:tc>
          <w:tcPr>
            <w:tcW w:w="800" w:type="dxa"/>
            <w:noWrap/>
            <w:vAlign w:val="center"/>
          </w:tcPr>
          <w:p w14:paraId="748107D6" w14:textId="5CF090E0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lastRenderedPageBreak/>
              <w:t>1.6</w:t>
            </w:r>
          </w:p>
        </w:tc>
        <w:tc>
          <w:tcPr>
            <w:tcW w:w="5579" w:type="dxa"/>
            <w:noWrap/>
            <w:vAlign w:val="bottom"/>
          </w:tcPr>
          <w:p w14:paraId="15168B44" w14:textId="16212492" w:rsidR="00C45D81" w:rsidRPr="00C45D81" w:rsidRDefault="00C45D81" w:rsidP="00C45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45D8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Planilha Orçamentária Analítica: Composição de custos baseada no SINAPI/BA e Cronograma</w:t>
            </w:r>
          </w:p>
        </w:tc>
        <w:tc>
          <w:tcPr>
            <w:tcW w:w="1134" w:type="dxa"/>
            <w:noWrap/>
          </w:tcPr>
          <w:p w14:paraId="1CE9602F" w14:textId="2F93BBDF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52F88">
              <w:rPr>
                <w:rFonts w:ascii="Arial" w:hAnsi="Arial" w:cs="Arial"/>
                <w:sz w:val="20"/>
                <w:szCs w:val="20"/>
              </w:rPr>
              <w:t>UNID</w:t>
            </w:r>
          </w:p>
        </w:tc>
        <w:tc>
          <w:tcPr>
            <w:tcW w:w="2000" w:type="dxa"/>
            <w:noWrap/>
          </w:tcPr>
          <w:p w14:paraId="401BB28E" w14:textId="52E14106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5570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44D43" w:rsidRPr="003B49AA" w14:paraId="597B1490" w14:textId="77777777" w:rsidTr="00AA59F2">
        <w:trPr>
          <w:trHeight w:val="693"/>
        </w:trPr>
        <w:tc>
          <w:tcPr>
            <w:tcW w:w="800" w:type="dxa"/>
            <w:noWrap/>
            <w:vAlign w:val="center"/>
          </w:tcPr>
          <w:p w14:paraId="4D8C25D5" w14:textId="37655F0C" w:rsidR="00744D43" w:rsidRPr="00C45D81" w:rsidRDefault="00C45D81" w:rsidP="00744D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C45D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1.7</w:t>
            </w:r>
          </w:p>
        </w:tc>
        <w:tc>
          <w:tcPr>
            <w:tcW w:w="5579" w:type="dxa"/>
            <w:noWrap/>
            <w:vAlign w:val="bottom"/>
          </w:tcPr>
          <w:p w14:paraId="14944DAC" w14:textId="1084AC57" w:rsidR="00744D43" w:rsidRPr="00C45D81" w:rsidRDefault="00744D43" w:rsidP="00744D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45D8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Parecer de Acesso (Homologação): Protocolo e aprovação final junto à COELBA</w:t>
            </w:r>
          </w:p>
        </w:tc>
        <w:tc>
          <w:tcPr>
            <w:tcW w:w="1134" w:type="dxa"/>
            <w:noWrap/>
            <w:vAlign w:val="center"/>
          </w:tcPr>
          <w:p w14:paraId="18748B8A" w14:textId="29F1DD12" w:rsidR="00744D43" w:rsidRPr="003B49AA" w:rsidRDefault="00C45D81" w:rsidP="00744D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C45D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UNID</w:t>
            </w:r>
          </w:p>
        </w:tc>
        <w:tc>
          <w:tcPr>
            <w:tcW w:w="2000" w:type="dxa"/>
            <w:noWrap/>
            <w:vAlign w:val="center"/>
          </w:tcPr>
          <w:p w14:paraId="4A19EE9F" w14:textId="2BD6AB8B" w:rsidR="00744D43" w:rsidRPr="003B49AA" w:rsidRDefault="00C45D81" w:rsidP="00744D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C45D8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</w:t>
            </w:r>
          </w:p>
        </w:tc>
      </w:tr>
      <w:tr w:rsidR="00C45D81" w:rsidRPr="003B49AA" w14:paraId="100E1081" w14:textId="77777777" w:rsidTr="00AA59F2">
        <w:trPr>
          <w:trHeight w:val="693"/>
        </w:trPr>
        <w:tc>
          <w:tcPr>
            <w:tcW w:w="800" w:type="dxa"/>
            <w:shd w:val="clear" w:color="auto" w:fill="BFBFBF" w:themeFill="background1" w:themeFillShade="BF"/>
            <w:noWrap/>
            <w:vAlign w:val="center"/>
          </w:tcPr>
          <w:p w14:paraId="0C80B252" w14:textId="55EFF784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2.0</w:t>
            </w:r>
          </w:p>
        </w:tc>
        <w:tc>
          <w:tcPr>
            <w:tcW w:w="5579" w:type="dxa"/>
            <w:shd w:val="clear" w:color="auto" w:fill="BFBFBF" w:themeFill="background1" w:themeFillShade="BF"/>
            <w:noWrap/>
            <w:vAlign w:val="center"/>
          </w:tcPr>
          <w:p w14:paraId="40459BA7" w14:textId="2A8ED4F6" w:rsidR="00C45D81" w:rsidRPr="00744D43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C45D8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LEVANTAMENTO DE CAMPO E DOCUMENTAÇÃO</w:t>
            </w:r>
          </w:p>
        </w:tc>
        <w:tc>
          <w:tcPr>
            <w:tcW w:w="1134" w:type="dxa"/>
            <w:shd w:val="clear" w:color="auto" w:fill="BFBFBF" w:themeFill="background1" w:themeFillShade="BF"/>
            <w:noWrap/>
            <w:vAlign w:val="center"/>
          </w:tcPr>
          <w:p w14:paraId="4971216C" w14:textId="77777777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2000" w:type="dxa"/>
            <w:shd w:val="clear" w:color="auto" w:fill="BFBFBF" w:themeFill="background1" w:themeFillShade="BF"/>
            <w:noWrap/>
            <w:vAlign w:val="center"/>
          </w:tcPr>
          <w:p w14:paraId="141BF837" w14:textId="77777777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C45D81" w:rsidRPr="003B49AA" w14:paraId="12183F3D" w14:textId="77777777" w:rsidTr="00AA59F2">
        <w:trPr>
          <w:trHeight w:val="693"/>
        </w:trPr>
        <w:tc>
          <w:tcPr>
            <w:tcW w:w="800" w:type="dxa"/>
            <w:noWrap/>
            <w:vAlign w:val="center"/>
          </w:tcPr>
          <w:p w14:paraId="415F3387" w14:textId="0AE84E9E" w:rsidR="00C45D81" w:rsidRPr="00C45D81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2.1</w:t>
            </w:r>
          </w:p>
        </w:tc>
        <w:tc>
          <w:tcPr>
            <w:tcW w:w="5579" w:type="dxa"/>
            <w:noWrap/>
            <w:vAlign w:val="bottom"/>
          </w:tcPr>
          <w:p w14:paraId="7C489330" w14:textId="6F399468" w:rsidR="00C45D81" w:rsidRPr="00C45D81" w:rsidRDefault="00C45D81" w:rsidP="00C45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45D8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Vistoria Técnica e Laudo Fotográfico (em todas as unidades consumidoras alvo)</w:t>
            </w:r>
          </w:p>
        </w:tc>
        <w:tc>
          <w:tcPr>
            <w:tcW w:w="1134" w:type="dxa"/>
            <w:noWrap/>
          </w:tcPr>
          <w:p w14:paraId="07438DC7" w14:textId="4FC90BC9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F00A9">
              <w:rPr>
                <w:rFonts w:ascii="Arial" w:hAnsi="Arial" w:cs="Arial"/>
                <w:sz w:val="20"/>
                <w:szCs w:val="20"/>
              </w:rPr>
              <w:t>UNID</w:t>
            </w:r>
          </w:p>
        </w:tc>
        <w:tc>
          <w:tcPr>
            <w:tcW w:w="2000" w:type="dxa"/>
            <w:noWrap/>
          </w:tcPr>
          <w:p w14:paraId="45A2D027" w14:textId="68BE9A38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6D31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45D81" w:rsidRPr="003B49AA" w14:paraId="05F93211" w14:textId="77777777" w:rsidTr="00AA59F2">
        <w:trPr>
          <w:trHeight w:val="693"/>
        </w:trPr>
        <w:tc>
          <w:tcPr>
            <w:tcW w:w="800" w:type="dxa"/>
            <w:noWrap/>
            <w:vAlign w:val="center"/>
          </w:tcPr>
          <w:p w14:paraId="56DEDD51" w14:textId="6657D7AC" w:rsidR="00C45D81" w:rsidRPr="00C45D81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2.2</w:t>
            </w:r>
          </w:p>
        </w:tc>
        <w:tc>
          <w:tcPr>
            <w:tcW w:w="5579" w:type="dxa"/>
            <w:noWrap/>
            <w:vAlign w:val="bottom"/>
          </w:tcPr>
          <w:p w14:paraId="3EDD54BA" w14:textId="0EFF4382" w:rsidR="00C45D81" w:rsidRPr="00C45D81" w:rsidRDefault="00C45D81" w:rsidP="00C45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45D8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Emissão de ART (Anotação de Responsabilidade Técnica) de Projeto e Orçamento</w:t>
            </w:r>
          </w:p>
        </w:tc>
        <w:tc>
          <w:tcPr>
            <w:tcW w:w="1134" w:type="dxa"/>
            <w:noWrap/>
          </w:tcPr>
          <w:p w14:paraId="4C08376A" w14:textId="6ED60F62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F00A9">
              <w:rPr>
                <w:rFonts w:ascii="Arial" w:hAnsi="Arial" w:cs="Arial"/>
                <w:sz w:val="20"/>
                <w:szCs w:val="20"/>
              </w:rPr>
              <w:t>UNID</w:t>
            </w:r>
          </w:p>
        </w:tc>
        <w:tc>
          <w:tcPr>
            <w:tcW w:w="2000" w:type="dxa"/>
            <w:noWrap/>
          </w:tcPr>
          <w:p w14:paraId="7242C129" w14:textId="732F5771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6D31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45D81" w:rsidRPr="003B49AA" w14:paraId="38CB6B8B" w14:textId="77777777" w:rsidTr="00AA59F2">
        <w:trPr>
          <w:trHeight w:val="693"/>
        </w:trPr>
        <w:tc>
          <w:tcPr>
            <w:tcW w:w="800" w:type="dxa"/>
            <w:noWrap/>
            <w:vAlign w:val="center"/>
          </w:tcPr>
          <w:p w14:paraId="44026681" w14:textId="3CA5739D" w:rsidR="00C45D81" w:rsidRPr="00C45D81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2.3</w:t>
            </w:r>
          </w:p>
        </w:tc>
        <w:tc>
          <w:tcPr>
            <w:tcW w:w="5579" w:type="dxa"/>
            <w:noWrap/>
            <w:vAlign w:val="bottom"/>
          </w:tcPr>
          <w:p w14:paraId="2B2342C6" w14:textId="71CD9117" w:rsidR="00C45D81" w:rsidRPr="00C45D81" w:rsidRDefault="00C45D81" w:rsidP="00C45D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C45D8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Relatório de Impacto Ambiental (conforme exigência do município/Estado)</w:t>
            </w:r>
          </w:p>
        </w:tc>
        <w:tc>
          <w:tcPr>
            <w:tcW w:w="1134" w:type="dxa"/>
            <w:noWrap/>
          </w:tcPr>
          <w:p w14:paraId="02C56C97" w14:textId="25191BFD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8F00A9">
              <w:rPr>
                <w:rFonts w:ascii="Arial" w:hAnsi="Arial" w:cs="Arial"/>
                <w:sz w:val="20"/>
                <w:szCs w:val="20"/>
              </w:rPr>
              <w:t>UNID</w:t>
            </w:r>
          </w:p>
        </w:tc>
        <w:tc>
          <w:tcPr>
            <w:tcW w:w="2000" w:type="dxa"/>
            <w:noWrap/>
          </w:tcPr>
          <w:p w14:paraId="6AE39B58" w14:textId="7A3A88FA" w:rsidR="00C45D81" w:rsidRPr="003B49AA" w:rsidRDefault="00C45D81" w:rsidP="00C45D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6D31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1591C17E" w14:textId="77777777" w:rsidR="003B49AA" w:rsidRPr="00D910FA" w:rsidRDefault="003B49AA" w:rsidP="00BC62A1">
      <w:pPr>
        <w:pStyle w:val="SemEspaamento"/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1980B0BB" w14:textId="77777777" w:rsidR="00BC62A1" w:rsidRPr="00D910FA" w:rsidRDefault="00BC62A1" w:rsidP="00472186">
      <w:pPr>
        <w:pStyle w:val="PargrafodaLista"/>
        <w:numPr>
          <w:ilvl w:val="0"/>
          <w:numId w:val="11"/>
        </w:numPr>
        <w:spacing w:after="0" w:line="276" w:lineRule="auto"/>
        <w:contextualSpacing w:val="0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53C5EF1B" w14:textId="01F888AF" w:rsidR="00877996" w:rsidRPr="00877996" w:rsidRDefault="00877996" w:rsidP="00AA59F2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eastAsia="Arial"/>
          <w:color w:val="000000"/>
          <w:lang w:eastAsia="en-US"/>
        </w:rPr>
      </w:pPr>
      <w:r w:rsidRPr="00877996">
        <w:rPr>
          <w:rFonts w:eastAsia="Arial"/>
          <w:color w:val="000000"/>
          <w:lang w:eastAsia="en-US"/>
        </w:rPr>
        <w:t xml:space="preserve">A estimativa do quantitativo necessário para a contratação em tela foi realizada com base no levantamento das necessidades energéticas do Município de Euclides da Cunha – BA, visando a futura implantação de uma matriz de </w:t>
      </w:r>
      <w:r>
        <w:rPr>
          <w:rFonts w:eastAsia="Arial"/>
          <w:color w:val="000000"/>
          <w:lang w:eastAsia="en-US"/>
        </w:rPr>
        <w:t xml:space="preserve">aproximadamente </w:t>
      </w:r>
      <w:r w:rsidRPr="00877996">
        <w:rPr>
          <w:rFonts w:eastAsia="Arial"/>
          <w:color w:val="000000"/>
          <w:lang w:eastAsia="en-US"/>
        </w:rPr>
        <w:t xml:space="preserve">6,5 </w:t>
      </w:r>
      <w:proofErr w:type="spellStart"/>
      <w:r w:rsidRPr="00877996">
        <w:rPr>
          <w:rFonts w:eastAsia="Arial"/>
          <w:color w:val="000000"/>
          <w:lang w:eastAsia="en-US"/>
        </w:rPr>
        <w:t>MWp</w:t>
      </w:r>
      <w:proofErr w:type="spellEnd"/>
      <w:r w:rsidRPr="00877996">
        <w:rPr>
          <w:rFonts w:eastAsia="Arial"/>
          <w:color w:val="000000"/>
          <w:lang w:eastAsia="en-US"/>
        </w:rPr>
        <w:t xml:space="preserve"> distribuída entre as unidades consumidoras da administração direta.</w:t>
      </w:r>
    </w:p>
    <w:p w14:paraId="7E02F2D8" w14:textId="522B32CB" w:rsidR="00877996" w:rsidRPr="00877996" w:rsidRDefault="00877996" w:rsidP="00AA59F2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eastAsia="Arial"/>
          <w:color w:val="000000"/>
          <w:lang w:eastAsia="en-US"/>
        </w:rPr>
      </w:pPr>
      <w:r w:rsidRPr="00877996">
        <w:rPr>
          <w:rFonts w:eastAsia="Arial"/>
          <w:color w:val="000000"/>
          <w:lang w:eastAsia="en-US"/>
        </w:rPr>
        <w:t xml:space="preserve">A metodologia adotada seguiu os princípios da razoabilidade, da economicidade e da eficiência, em consonância com os </w:t>
      </w:r>
      <w:proofErr w:type="spellStart"/>
      <w:r w:rsidRPr="00877996">
        <w:rPr>
          <w:rFonts w:eastAsia="Arial"/>
          <w:color w:val="000000"/>
          <w:lang w:eastAsia="en-US"/>
        </w:rPr>
        <w:t>arts</w:t>
      </w:r>
      <w:proofErr w:type="spellEnd"/>
      <w:r w:rsidRPr="00877996">
        <w:rPr>
          <w:rFonts w:eastAsia="Arial"/>
          <w:color w:val="000000"/>
          <w:lang w:eastAsia="en-US"/>
        </w:rPr>
        <w:t>. 11 e 18 da Lei nº 14.133/2021, utilizando a composição de custos por Homem-Hora (</w:t>
      </w:r>
      <w:proofErr w:type="spellStart"/>
      <w:r w:rsidRPr="00877996">
        <w:rPr>
          <w:rFonts w:eastAsia="Arial"/>
          <w:color w:val="000000"/>
          <w:lang w:eastAsia="en-US"/>
        </w:rPr>
        <w:t>Hh</w:t>
      </w:r>
      <w:proofErr w:type="spellEnd"/>
      <w:r w:rsidRPr="00877996">
        <w:rPr>
          <w:rFonts w:eastAsia="Arial"/>
          <w:color w:val="000000"/>
          <w:lang w:eastAsia="en-US"/>
        </w:rPr>
        <w:t>) de equipe técnica especializada (Engenheiros), conforme parâmetros de engenharia consultiva do TCU.</w:t>
      </w:r>
      <w:r w:rsidRPr="00877996">
        <w:rPr>
          <w:rFonts w:eastAsia="Arial"/>
          <w:color w:val="000000"/>
          <w:lang w:eastAsia="en-US"/>
        </w:rPr>
        <w:tab/>
      </w:r>
    </w:p>
    <w:p w14:paraId="2C19BEDB" w14:textId="5E3A32B2" w:rsidR="00877996" w:rsidRPr="00877996" w:rsidRDefault="00877996" w:rsidP="00AA59F2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eastAsia="Arial"/>
          <w:color w:val="000000"/>
          <w:lang w:eastAsia="en-US"/>
        </w:rPr>
      </w:pPr>
      <w:r w:rsidRPr="00877996">
        <w:rPr>
          <w:rFonts w:eastAsia="Arial"/>
          <w:color w:val="000000"/>
          <w:lang w:eastAsia="en-US"/>
        </w:rPr>
        <w:t>O custo estimado total da contratação é de R$ 86.367,16 (Oitenta e seis mil, trezentos e sessenta e sete reais e dezesseis centavos), conforme Planilha de Custos e Formação de Preços baseada no Fator K e tabelas de referência SINAPI-BA, SETOP, em anexo.</w:t>
      </w:r>
    </w:p>
    <w:p w14:paraId="0527985E" w14:textId="77777777" w:rsidR="000972C7" w:rsidRPr="00877996" w:rsidRDefault="000972C7" w:rsidP="00BC62A1">
      <w:pPr>
        <w:pStyle w:val="SemEspaamento"/>
        <w:spacing w:line="276" w:lineRule="auto"/>
        <w:jc w:val="both"/>
        <w:rPr>
          <w:rFonts w:ascii="Times New Roman" w:hAnsi="Times New Roman"/>
          <w:color w:val="C00000"/>
          <w:sz w:val="10"/>
          <w:szCs w:val="10"/>
        </w:rPr>
      </w:pPr>
    </w:p>
    <w:p w14:paraId="3C02633E" w14:textId="77777777" w:rsidR="000972C7" w:rsidRPr="00877996" w:rsidRDefault="000972C7" w:rsidP="00BC62A1">
      <w:pPr>
        <w:pStyle w:val="SemEspaamento"/>
        <w:spacing w:line="276" w:lineRule="auto"/>
        <w:jc w:val="both"/>
        <w:rPr>
          <w:rFonts w:ascii="Times New Roman" w:hAnsi="Times New Roman"/>
          <w:color w:val="C00000"/>
          <w:sz w:val="10"/>
          <w:szCs w:val="10"/>
        </w:rPr>
      </w:pPr>
    </w:p>
    <w:p w14:paraId="073F27FF" w14:textId="77777777" w:rsidR="00835F4E" w:rsidRPr="00D910FA" w:rsidRDefault="00835F4E" w:rsidP="00BC62A1">
      <w:pPr>
        <w:pStyle w:val="SemEspaamento"/>
        <w:spacing w:line="276" w:lineRule="auto"/>
        <w:jc w:val="both"/>
        <w:rPr>
          <w:rFonts w:ascii="Times New Roman" w:hAnsi="Times New Roman"/>
          <w:color w:val="C00000"/>
          <w:sz w:val="10"/>
          <w:szCs w:val="10"/>
        </w:rPr>
      </w:pPr>
    </w:p>
    <w:p w14:paraId="30829E8C" w14:textId="77777777" w:rsidR="00BC62A1" w:rsidRPr="00D910FA" w:rsidRDefault="00BC62A1" w:rsidP="00472186">
      <w:pPr>
        <w:numPr>
          <w:ilvl w:val="0"/>
          <w:numId w:val="14"/>
        </w:numPr>
        <w:shd w:val="clear" w:color="auto" w:fill="C5E0B3" w:themeFill="accent6" w:themeFillTint="66"/>
        <w:spacing w:after="0" w:line="276" w:lineRule="auto"/>
        <w:ind w:left="284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DO REGIME DE EXECUÇÃO, LOCAL E DA FORMA DA PRESTAÇÃO</w:t>
      </w:r>
    </w:p>
    <w:p w14:paraId="27C80B1E" w14:textId="77777777" w:rsidR="00103B55" w:rsidRPr="00D910FA" w:rsidRDefault="00103B55" w:rsidP="00472186">
      <w:pPr>
        <w:pStyle w:val="PargrafodaLista"/>
        <w:numPr>
          <w:ilvl w:val="0"/>
          <w:numId w:val="10"/>
        </w:numPr>
        <w:spacing w:before="240" w:line="360" w:lineRule="auto"/>
        <w:jc w:val="both"/>
        <w:rPr>
          <w:rFonts w:ascii="Times New Roman" w:eastAsia="Arial" w:hAnsi="Times New Roman" w:cs="Times New Roman"/>
          <w:vanish/>
          <w:color w:val="000000"/>
          <w:sz w:val="24"/>
          <w:szCs w:val="24"/>
        </w:rPr>
      </w:pPr>
    </w:p>
    <w:p w14:paraId="1F467DEE" w14:textId="77777777" w:rsidR="00103B55" w:rsidRPr="00D910FA" w:rsidRDefault="00103B55" w:rsidP="00472186">
      <w:pPr>
        <w:pStyle w:val="PargrafodaLista"/>
        <w:numPr>
          <w:ilvl w:val="0"/>
          <w:numId w:val="10"/>
        </w:numPr>
        <w:spacing w:before="240" w:line="360" w:lineRule="auto"/>
        <w:jc w:val="both"/>
        <w:rPr>
          <w:rFonts w:ascii="Times New Roman" w:eastAsia="Arial" w:hAnsi="Times New Roman" w:cs="Times New Roman"/>
          <w:vanish/>
          <w:color w:val="000000"/>
          <w:sz w:val="24"/>
          <w:szCs w:val="24"/>
        </w:rPr>
      </w:pPr>
    </w:p>
    <w:p w14:paraId="0514F828" w14:textId="77777777" w:rsidR="00103B55" w:rsidRPr="00D910FA" w:rsidRDefault="00103B55" w:rsidP="00472186">
      <w:pPr>
        <w:pStyle w:val="PargrafodaLista"/>
        <w:numPr>
          <w:ilvl w:val="0"/>
          <w:numId w:val="10"/>
        </w:numPr>
        <w:spacing w:before="240" w:line="360" w:lineRule="auto"/>
        <w:jc w:val="both"/>
        <w:rPr>
          <w:rFonts w:ascii="Times New Roman" w:eastAsia="Arial" w:hAnsi="Times New Roman" w:cs="Times New Roman"/>
          <w:vanish/>
          <w:color w:val="000000"/>
          <w:sz w:val="24"/>
          <w:szCs w:val="24"/>
        </w:rPr>
      </w:pPr>
    </w:p>
    <w:p w14:paraId="35409035" w14:textId="344373BB" w:rsidR="00877996" w:rsidRPr="00877996" w:rsidRDefault="00877996" w:rsidP="00877996">
      <w:pPr>
        <w:spacing w:before="24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4</w:t>
      </w: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.1. Regime de Execução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 prestação dos serviços especializados de engenharia será executada sob o regime de </w:t>
      </w: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Empreitada por Preço Global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>, nos termos do Art. 6º, inciso XXVIII, da Lei nº 14.133/2021, com medições e pagamentos vinculados à entrega e aprovação de produtos específicos (etapas).</w:t>
      </w:r>
    </w:p>
    <w:p w14:paraId="08E914BA" w14:textId="2A1CA112" w:rsidR="00877996" w:rsidRPr="00877996" w:rsidRDefault="00877996" w:rsidP="00877996">
      <w:pPr>
        <w:spacing w:before="24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4</w:t>
      </w: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.2. Local de Prestação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Os serviços de levantamento de campo e vistorias técnicas serão realizados nas </w:t>
      </w: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unidades consumidoras da Prefeitura Municipal de Euclides da Cunha – BA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>, conforme lista de coordenadas e endereços anexa ao ETP. A elaboração intelectual dos projetos poderá ocorrer nas dependências da contratada, com reuniões de alinhamento presenciais ou remotas, a critério da Administração.</w:t>
      </w:r>
    </w:p>
    <w:p w14:paraId="70CCE461" w14:textId="1B562C95" w:rsidR="00877996" w:rsidRPr="00877996" w:rsidRDefault="00877996" w:rsidP="00877996">
      <w:pPr>
        <w:spacing w:before="24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4</w:t>
      </w: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.3. Forma de Prestação (Desenvolvimento dos Projetos)</w:t>
      </w:r>
    </w:p>
    <w:p w14:paraId="7F626202" w14:textId="77777777" w:rsidR="00877996" w:rsidRPr="00877996" w:rsidRDefault="00877996" w:rsidP="00877996">
      <w:pPr>
        <w:spacing w:before="24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lastRenderedPageBreak/>
        <w:t>O desenvolvimento dos serviços seguirá o rito técnico de engenharia consultiva, dividido nas seguintes atividades:</w:t>
      </w:r>
    </w:p>
    <w:p w14:paraId="7C56E1D5" w14:textId="275C027D" w:rsidR="00877996" w:rsidRPr="00877996" w:rsidRDefault="00877996" w:rsidP="00877996">
      <w:pPr>
        <w:pStyle w:val="PargrafodaLista"/>
        <w:numPr>
          <w:ilvl w:val="0"/>
          <w:numId w:val="47"/>
        </w:numPr>
        <w:spacing w:before="24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Diagnóstico e Vistoria: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Realização de vistorias técnicas "in loco" para análise de telhados, lajes e áreas de solo, com emissão de laudo fotográfico e técnico de viabilidade estrutural.</w:t>
      </w:r>
    </w:p>
    <w:p w14:paraId="2C229301" w14:textId="3E7687D5" w:rsidR="00877996" w:rsidRPr="00877996" w:rsidRDefault="00877996" w:rsidP="00877996">
      <w:pPr>
        <w:pStyle w:val="PargrafodaLista"/>
        <w:numPr>
          <w:ilvl w:val="0"/>
          <w:numId w:val="47"/>
        </w:numPr>
        <w:spacing w:before="24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Dimensionamento: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Cálculos elétricos e estruturais para a matriz de </w:t>
      </w:r>
      <w:r w:rsidR="007F5F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aproximadamente </w:t>
      </w: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6,5 </w:t>
      </w:r>
      <w:proofErr w:type="spellStart"/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MWp</w:t>
      </w:r>
      <w:proofErr w:type="spellEnd"/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>, observando a otimização do sistema e a redução de custos de manutenção.</w:t>
      </w:r>
    </w:p>
    <w:p w14:paraId="456E531F" w14:textId="65CC6BD8" w:rsidR="00877996" w:rsidRPr="00877996" w:rsidRDefault="00877996" w:rsidP="00877996">
      <w:pPr>
        <w:pStyle w:val="PargrafodaLista"/>
        <w:numPr>
          <w:ilvl w:val="0"/>
          <w:numId w:val="47"/>
        </w:numPr>
        <w:spacing w:before="24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Peças Técnicas: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Elaboração de plantas em formato CAD (.</w:t>
      </w:r>
      <w:proofErr w:type="spellStart"/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>dwg</w:t>
      </w:r>
      <w:proofErr w:type="spellEnd"/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, RVT ou em algum formato previamente autorizado pela administração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diagramas unifilares, </w:t>
      </w:r>
      <w:proofErr w:type="spellStart"/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>multifilares</w:t>
      </w:r>
      <w:proofErr w:type="spellEnd"/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>, memoriais descritivos e cálculos de aterramento.</w:t>
      </w:r>
    </w:p>
    <w:p w14:paraId="3477AA39" w14:textId="77777777" w:rsidR="00877996" w:rsidRPr="00877996" w:rsidRDefault="00877996" w:rsidP="00877996">
      <w:pPr>
        <w:pStyle w:val="PargrafodaLista"/>
        <w:numPr>
          <w:ilvl w:val="0"/>
          <w:numId w:val="47"/>
        </w:numPr>
        <w:spacing w:before="240" w:line="36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Orçamentação: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Montagem de planilha orçamentária analítica baseada no </w:t>
      </w: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SINAPI-BA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>, com cronograma físico-financeiro detalhado para a futura obra.</w:t>
      </w:r>
    </w:p>
    <w:p w14:paraId="6DCA1E00" w14:textId="6E522850" w:rsidR="00877996" w:rsidRPr="00877996" w:rsidRDefault="00877996" w:rsidP="00877996">
      <w:pPr>
        <w:spacing w:before="240" w:line="360" w:lineRule="auto"/>
        <w:ind w:left="36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4</w:t>
      </w: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.4. Aprovação e Homologação (Resultado Esperado)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 contratada deverá realizar toda a tramitação junto à </w:t>
      </w: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COELBA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sendo responsável pelo protocolo, acompanhamento e ajustes técnicos até a emissão do </w:t>
      </w: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Parecer de Acesso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favorável. O serviço só será considerado integralmente prestado após a entrega da aprovação final pela concessionária.</w:t>
      </w:r>
    </w:p>
    <w:p w14:paraId="66283EA9" w14:textId="743DDB5C" w:rsidR="000972C7" w:rsidRPr="00877996" w:rsidRDefault="00877996" w:rsidP="00877996">
      <w:pPr>
        <w:spacing w:before="240" w:line="360" w:lineRule="auto"/>
        <w:ind w:left="360" w:firstLine="66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4</w:t>
      </w:r>
      <w:r w:rsidRPr="008779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.5. Logística e Suporte Técnico</w:t>
      </w:r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 contratada deverá disponibilizar equipe técnica (Engenheiros Civil e Eletricista) com os equipamentos de segurança necessários (EPIs/</w:t>
      </w:r>
      <w:proofErr w:type="spellStart"/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>EPCs</w:t>
      </w:r>
      <w:proofErr w:type="spellEnd"/>
      <w:r w:rsidRPr="008779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para NR-10 e NR-35) para os levantamentos de campo em Euclides da Cunha.</w:t>
      </w:r>
    </w:p>
    <w:p w14:paraId="3B545B2B" w14:textId="77777777" w:rsidR="00BC62A1" w:rsidRPr="00D910FA" w:rsidRDefault="00BC62A1" w:rsidP="00472186">
      <w:pPr>
        <w:numPr>
          <w:ilvl w:val="0"/>
          <w:numId w:val="14"/>
        </w:numPr>
        <w:shd w:val="clear" w:color="auto" w:fill="C5E0B3" w:themeFill="accent6" w:themeFillTint="66"/>
        <w:spacing w:after="0" w:line="276" w:lineRule="auto"/>
        <w:ind w:left="426" w:right="-142" w:hanging="51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DA DESCRIÇÃO DA SOLUÇÃO COMO UM TODO</w:t>
      </w:r>
    </w:p>
    <w:p w14:paraId="2E3A6421" w14:textId="77777777" w:rsidR="00BC62A1" w:rsidRPr="00D910FA" w:rsidRDefault="00BC62A1" w:rsidP="00472186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12001DC" w14:textId="77777777" w:rsidR="00BC62A1" w:rsidRPr="00D910FA" w:rsidRDefault="00BC62A1" w:rsidP="00472186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3F40D6C" w14:textId="77777777" w:rsidR="00BC62A1" w:rsidRPr="00D910FA" w:rsidRDefault="00BC62A1" w:rsidP="00472186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4B39A11" w14:textId="77777777" w:rsidR="00BC62A1" w:rsidRPr="00D910FA" w:rsidRDefault="00BC62A1" w:rsidP="00472186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92A29A2" w14:textId="77777777" w:rsidR="00BC62A1" w:rsidRPr="00D910FA" w:rsidRDefault="00BC62A1" w:rsidP="00472186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1328ADC" w14:textId="77777777" w:rsidR="000972C7" w:rsidRPr="00D910FA" w:rsidRDefault="000972C7" w:rsidP="000972C7">
      <w:pPr>
        <w:pStyle w:val="PargrafodaLista"/>
        <w:spacing w:after="0" w:line="360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B3FBF" w14:textId="6ED76372" w:rsidR="00877996" w:rsidRPr="00877996" w:rsidRDefault="00877996" w:rsidP="00877996">
      <w:pPr>
        <w:pStyle w:val="PargrafodaLista"/>
        <w:numPr>
          <w:ilvl w:val="1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A presente contratação consiste na prestação de </w:t>
      </w: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serviços técnicos especializados de engenharia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para a elaboração do planejamento técnico completo da futura matriz energética municipal de Euclides da Cunha – BA, abrangendo:</w:t>
      </w:r>
    </w:p>
    <w:p w14:paraId="5D5F01A2" w14:textId="77777777" w:rsidR="00877996" w:rsidRPr="00877996" w:rsidRDefault="00877996" w:rsidP="00877996">
      <w:pPr>
        <w:pStyle w:val="PargrafodaLista"/>
        <w:spacing w:after="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B95C87" w14:textId="77777777" w:rsidR="00877996" w:rsidRPr="00877996" w:rsidRDefault="00877996" w:rsidP="00877996">
      <w:pPr>
        <w:pStyle w:val="PargrafodaLista"/>
        <w:numPr>
          <w:ilvl w:val="0"/>
          <w:numId w:val="4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Diagnóstico e Viabilidade: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Análise de faturas, levantamento de carga e Estudo de Viabilidade Técnica e Econômica (EVTE) ;</w:t>
      </w:r>
    </w:p>
    <w:p w14:paraId="691F6E39" w14:textId="77777777" w:rsidR="00877996" w:rsidRPr="00877996" w:rsidRDefault="00877996" w:rsidP="00877996">
      <w:pPr>
        <w:pStyle w:val="PargrafodaLista"/>
        <w:numPr>
          <w:ilvl w:val="0"/>
          <w:numId w:val="4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Levantamento de Campo: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Vistorias técnicas estruturais e elétricas em unidades consumidoras;</w:t>
      </w:r>
    </w:p>
    <w:p w14:paraId="75D46FF9" w14:textId="77777777" w:rsidR="00877996" w:rsidRPr="00877996" w:rsidRDefault="00877996" w:rsidP="00877996">
      <w:pPr>
        <w:pStyle w:val="PargrafodaLista"/>
        <w:numPr>
          <w:ilvl w:val="0"/>
          <w:numId w:val="4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Engenharia de Detalhamento: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Elaboração de Projetos Básicos e Executivos (Elétrico e Civil/Estrutural) ;</w:t>
      </w:r>
    </w:p>
    <w:p w14:paraId="71D8998B" w14:textId="580F0A5E" w:rsidR="00877996" w:rsidRDefault="00877996" w:rsidP="00877996">
      <w:pPr>
        <w:pStyle w:val="PargrafodaLista"/>
        <w:numPr>
          <w:ilvl w:val="0"/>
          <w:numId w:val="4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Licenciamento e Homologação: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Obtenção de Parecer de Acesso e aprovação definitiva junto à </w:t>
      </w: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COELBA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BC6B4C" w14:textId="77777777" w:rsidR="00877996" w:rsidRDefault="00877996" w:rsidP="0087799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AF2860" w14:textId="77777777" w:rsidR="00877996" w:rsidRPr="00877996" w:rsidRDefault="00877996" w:rsidP="0087799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874D87" w14:textId="75D764C6" w:rsidR="00877996" w:rsidRDefault="00877996" w:rsidP="00877996">
      <w:pPr>
        <w:pStyle w:val="PargrafodaLista"/>
        <w:numPr>
          <w:ilvl w:val="1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Escopo do Serviço</w:t>
      </w:r>
    </w:p>
    <w:p w14:paraId="3633A1EA" w14:textId="77777777" w:rsidR="00877996" w:rsidRPr="00877996" w:rsidRDefault="00877996" w:rsidP="00877996">
      <w:pPr>
        <w:pStyle w:val="PargrafodaLista"/>
        <w:spacing w:after="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B5FA66" w14:textId="77777777" w:rsidR="00877996" w:rsidRPr="00877996" w:rsidRDefault="00877996" w:rsidP="00877996">
      <w:pPr>
        <w:pStyle w:val="PargrafodaLista"/>
        <w:spacing w:after="0" w:line="276" w:lineRule="auto"/>
        <w:ind w:left="7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sz w:val="24"/>
          <w:szCs w:val="24"/>
        </w:rPr>
        <w:t>A empresa contratada deverá:</w:t>
      </w:r>
    </w:p>
    <w:p w14:paraId="62540A65" w14:textId="77777777" w:rsidR="00877996" w:rsidRPr="00877996" w:rsidRDefault="00877996" w:rsidP="00877996">
      <w:pPr>
        <w:pStyle w:val="PargrafodaLista"/>
        <w:numPr>
          <w:ilvl w:val="0"/>
          <w:numId w:val="4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sz w:val="24"/>
          <w:szCs w:val="24"/>
        </w:rPr>
        <w:lastRenderedPageBreak/>
        <w:t>Disponibilizar equipe composta por, no mínimo, Engenheiro Eletricista e Engenheiro Civil;</w:t>
      </w:r>
    </w:p>
    <w:p w14:paraId="4D1FC1BF" w14:textId="77777777" w:rsidR="00877996" w:rsidRPr="00877996" w:rsidRDefault="00877996" w:rsidP="00877996">
      <w:pPr>
        <w:pStyle w:val="PargrafodaLista"/>
        <w:numPr>
          <w:ilvl w:val="0"/>
          <w:numId w:val="4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Entregar memórias de cálculo de dimensionamento para a matriz estimada de </w:t>
      </w: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6,5 </w:t>
      </w:r>
      <w:proofErr w:type="spellStart"/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MWp</w:t>
      </w:r>
      <w:proofErr w:type="spellEnd"/>
      <w:r w:rsidRPr="0087799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6589C4B" w14:textId="77777777" w:rsidR="00877996" w:rsidRPr="00877996" w:rsidRDefault="00877996" w:rsidP="00877996">
      <w:pPr>
        <w:pStyle w:val="PargrafodaLista"/>
        <w:numPr>
          <w:ilvl w:val="0"/>
          <w:numId w:val="4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sz w:val="24"/>
          <w:szCs w:val="24"/>
        </w:rPr>
        <w:t>Realizar simulações de geração (</w:t>
      </w:r>
      <w:proofErr w:type="spellStart"/>
      <w:r w:rsidRPr="00877996">
        <w:rPr>
          <w:rFonts w:ascii="Times New Roman" w:eastAsia="Times New Roman" w:hAnsi="Times New Roman" w:cs="Times New Roman"/>
          <w:sz w:val="24"/>
          <w:szCs w:val="24"/>
        </w:rPr>
        <w:t>ex</w:t>
      </w:r>
      <w:proofErr w:type="spellEnd"/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877996">
        <w:rPr>
          <w:rFonts w:ascii="Times New Roman" w:eastAsia="Times New Roman" w:hAnsi="Times New Roman" w:cs="Times New Roman"/>
          <w:sz w:val="24"/>
          <w:szCs w:val="24"/>
        </w:rPr>
        <w:t>PVSyst</w:t>
      </w:r>
      <w:proofErr w:type="spellEnd"/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ou similar) para garantir o </w:t>
      </w:r>
      <w:proofErr w:type="spellStart"/>
      <w:r w:rsidRPr="00877996">
        <w:rPr>
          <w:rFonts w:ascii="Times New Roman" w:eastAsia="Times New Roman" w:hAnsi="Times New Roman" w:cs="Times New Roman"/>
          <w:i/>
          <w:iCs/>
          <w:sz w:val="24"/>
          <w:szCs w:val="24"/>
        </w:rPr>
        <w:t>payback</w:t>
      </w:r>
      <w:proofErr w:type="spellEnd"/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previsto;</w:t>
      </w:r>
    </w:p>
    <w:p w14:paraId="2070D645" w14:textId="77777777" w:rsidR="00877996" w:rsidRPr="00877996" w:rsidRDefault="00877996" w:rsidP="00877996">
      <w:pPr>
        <w:pStyle w:val="PargrafodaLista"/>
        <w:numPr>
          <w:ilvl w:val="0"/>
          <w:numId w:val="4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Entregar Planilha Orçamentária baseada no </w:t>
      </w: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SINAPI-BA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para balizar a licitação da obra;</w:t>
      </w:r>
    </w:p>
    <w:p w14:paraId="23D8D38F" w14:textId="77777777" w:rsidR="00877996" w:rsidRDefault="00877996" w:rsidP="00877996">
      <w:pPr>
        <w:pStyle w:val="PargrafodaLista"/>
        <w:numPr>
          <w:ilvl w:val="0"/>
          <w:numId w:val="4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sz w:val="24"/>
          <w:szCs w:val="24"/>
        </w:rPr>
        <w:t>Garantir a aprovação técnica dos projetos nos órgãos competentes e concessionária.</w:t>
      </w:r>
    </w:p>
    <w:p w14:paraId="366DC382" w14:textId="77777777" w:rsidR="00877996" w:rsidRPr="00877996" w:rsidRDefault="00877996" w:rsidP="00877996">
      <w:pPr>
        <w:pStyle w:val="PargrafodaLista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38DB28" w14:textId="3DFAA9F7" w:rsidR="00877996" w:rsidRDefault="00877996" w:rsidP="00877996">
      <w:pPr>
        <w:pStyle w:val="PargrafodaLista"/>
        <w:numPr>
          <w:ilvl w:val="1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Justificativa da Solução (Engenharia Consultiva)</w:t>
      </w:r>
    </w:p>
    <w:p w14:paraId="023B74C0" w14:textId="77777777" w:rsidR="00877996" w:rsidRPr="00877996" w:rsidRDefault="00877996" w:rsidP="00877996">
      <w:pPr>
        <w:pStyle w:val="PargrafodaLista"/>
        <w:spacing w:after="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3C6EF0" w14:textId="77777777" w:rsidR="00877996" w:rsidRPr="00877996" w:rsidRDefault="00877996" w:rsidP="00877996">
      <w:pPr>
        <w:pStyle w:val="PargrafodaLista"/>
        <w:numPr>
          <w:ilvl w:val="0"/>
          <w:numId w:val="5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sz w:val="24"/>
          <w:szCs w:val="24"/>
        </w:rPr>
        <w:t>a. Especialização Técnica: A solução permite que o município disponha de projetos de alta precisão, evitando aditivos contratuais indevidos e falhas de segurança na futura execução da obra.</w:t>
      </w:r>
    </w:p>
    <w:p w14:paraId="1978CC20" w14:textId="77777777" w:rsidR="00877996" w:rsidRPr="00877996" w:rsidRDefault="00877996" w:rsidP="00877996">
      <w:pPr>
        <w:pStyle w:val="PargrafodaLista"/>
        <w:numPr>
          <w:ilvl w:val="0"/>
          <w:numId w:val="5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sz w:val="24"/>
          <w:szCs w:val="24"/>
        </w:rPr>
        <w:t>b. Independência do Planejamento: Ao contratar o projeto separadamente da obra, o município garante um orçamento de referência isento, promovendo a competitividade no futuro certame de instalação.</w:t>
      </w:r>
    </w:p>
    <w:p w14:paraId="4A3BA06C" w14:textId="77777777" w:rsidR="00877996" w:rsidRDefault="00877996" w:rsidP="00877996">
      <w:pPr>
        <w:pStyle w:val="PargrafodaLista"/>
        <w:numPr>
          <w:ilvl w:val="0"/>
          <w:numId w:val="5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sz w:val="24"/>
          <w:szCs w:val="24"/>
        </w:rPr>
        <w:t>c. Segurança Estrutural: A solução inclui o cálculo de carga das coberturas e lajes, mitigando riscos de sinistros após a instalação dos painéis em prédios públicos.</w:t>
      </w:r>
    </w:p>
    <w:p w14:paraId="30B639D4" w14:textId="77777777" w:rsidR="00877996" w:rsidRPr="00877996" w:rsidRDefault="00877996" w:rsidP="00877996">
      <w:pPr>
        <w:pStyle w:val="PargrafodaLista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861CEF" w14:textId="69AEB80B" w:rsidR="00877996" w:rsidRDefault="00877996" w:rsidP="00877996">
      <w:pPr>
        <w:pStyle w:val="PargrafodaLista"/>
        <w:numPr>
          <w:ilvl w:val="1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Conformidade Técnica e Legal</w:t>
      </w:r>
    </w:p>
    <w:p w14:paraId="68B10236" w14:textId="77777777" w:rsidR="00877996" w:rsidRPr="00877996" w:rsidRDefault="00877996" w:rsidP="00877996">
      <w:pPr>
        <w:pStyle w:val="PargrafodaLista"/>
        <w:spacing w:after="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10E486" w14:textId="77777777" w:rsidR="00877996" w:rsidRPr="00877996" w:rsidRDefault="00877996" w:rsidP="00877996">
      <w:pPr>
        <w:pStyle w:val="PargrafodaLista"/>
        <w:spacing w:after="0" w:line="276" w:lineRule="auto"/>
        <w:ind w:left="7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sz w:val="24"/>
          <w:szCs w:val="24"/>
        </w:rPr>
        <w:t>A solução respeita integralmente a legislação e normas setoriais:</w:t>
      </w:r>
    </w:p>
    <w:p w14:paraId="531BD181" w14:textId="77777777" w:rsidR="00877996" w:rsidRPr="00877996" w:rsidRDefault="00877996" w:rsidP="00877996">
      <w:pPr>
        <w:pStyle w:val="PargrafodaLista"/>
        <w:numPr>
          <w:ilvl w:val="0"/>
          <w:numId w:val="5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Lei nº 14.133/2021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Lei nº 14.300/2022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(Marco da GD);</w:t>
      </w:r>
    </w:p>
    <w:p w14:paraId="6D412032" w14:textId="77777777" w:rsidR="00877996" w:rsidRPr="00877996" w:rsidRDefault="00877996" w:rsidP="00877996">
      <w:pPr>
        <w:pStyle w:val="PargrafodaLista"/>
        <w:numPr>
          <w:ilvl w:val="0"/>
          <w:numId w:val="5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Resolução Normativa ANEEL nº 1.000/2021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67D124D" w14:textId="77777777" w:rsidR="00877996" w:rsidRPr="00877996" w:rsidRDefault="00877996" w:rsidP="00877996">
      <w:pPr>
        <w:pStyle w:val="PargrafodaLista"/>
        <w:numPr>
          <w:ilvl w:val="0"/>
          <w:numId w:val="5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Normas Técnicas da COELBA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r w:rsidRPr="00877996">
        <w:rPr>
          <w:rFonts w:ascii="Times New Roman" w:eastAsia="Times New Roman" w:hAnsi="Times New Roman" w:cs="Times New Roman"/>
          <w:b/>
          <w:bCs/>
          <w:sz w:val="24"/>
          <w:szCs w:val="24"/>
        </w:rPr>
        <w:t>NBR 16274 / 16690</w:t>
      </w:r>
      <w:r w:rsidRPr="00877996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14:paraId="725FA324" w14:textId="77777777" w:rsidR="000972C7" w:rsidRPr="00D910FA" w:rsidRDefault="000972C7" w:rsidP="000972C7">
      <w:pPr>
        <w:pStyle w:val="PargrafodaLista"/>
        <w:spacing w:after="0" w:line="276" w:lineRule="auto"/>
        <w:ind w:left="7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ECC44C" w14:textId="77777777" w:rsidR="00BC62A1" w:rsidRPr="00D910FA" w:rsidRDefault="00BC62A1" w:rsidP="00472186">
      <w:pPr>
        <w:numPr>
          <w:ilvl w:val="0"/>
          <w:numId w:val="12"/>
        </w:numPr>
        <w:shd w:val="clear" w:color="auto" w:fill="C5E0B3" w:themeFill="accent6" w:themeFillTint="66"/>
        <w:spacing w:after="0" w:line="276" w:lineRule="auto"/>
        <w:ind w:left="284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DOS RECURSOS ORÇAMENTÁRIOS</w:t>
      </w:r>
    </w:p>
    <w:p w14:paraId="6EC8E495" w14:textId="77777777" w:rsidR="000972C7" w:rsidRPr="00D910FA" w:rsidRDefault="000972C7" w:rsidP="000972C7">
      <w:pPr>
        <w:pStyle w:val="PargrafodaLista"/>
        <w:widowControl w:val="0"/>
        <w:tabs>
          <w:tab w:val="left" w:pos="2135"/>
        </w:tabs>
        <w:spacing w:after="0" w:line="240" w:lineRule="auto"/>
        <w:ind w:left="792" w:right="-13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11B3DF0" w14:textId="636A4993" w:rsidR="00B135F9" w:rsidRPr="00B40BD7" w:rsidRDefault="00BC62A1" w:rsidP="00800FC4">
      <w:pPr>
        <w:pStyle w:val="PargrafodaLista"/>
        <w:widowControl w:val="0"/>
        <w:numPr>
          <w:ilvl w:val="1"/>
          <w:numId w:val="12"/>
        </w:numPr>
        <w:tabs>
          <w:tab w:val="left" w:pos="2135"/>
        </w:tabs>
        <w:spacing w:after="0" w:line="240" w:lineRule="auto"/>
        <w:ind w:right="-13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sz w:val="24"/>
          <w:szCs w:val="24"/>
          <w:lang w:eastAsia="pt-BR"/>
        </w:rPr>
        <w:t>Os custos com a presente contratação correrão por conta da seguinte dotação orçamentária:</w:t>
      </w:r>
    </w:p>
    <w:p w14:paraId="0DF8E170" w14:textId="77777777" w:rsidR="00BC62A1" w:rsidRPr="00D910FA" w:rsidRDefault="00BC62A1" w:rsidP="00BC62A1">
      <w:pPr>
        <w:tabs>
          <w:tab w:val="left" w:pos="2135"/>
        </w:tabs>
        <w:spacing w:after="0"/>
        <w:ind w:right="-134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6907F064" w14:textId="77777777" w:rsidR="00B40BD7" w:rsidRDefault="00B40BD7" w:rsidP="00B40BD7">
      <w:pPr>
        <w:spacing w:after="0" w:line="240" w:lineRule="auto"/>
        <w:jc w:val="both"/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</w:pPr>
      <w:r w:rsidRPr="00BB260C">
        <w:rPr>
          <w:rFonts w:ascii="Arial" w:hAnsi="Arial" w:cs="Arial"/>
          <w:bCs/>
          <w:color w:val="000000"/>
          <w:sz w:val="20"/>
          <w:szCs w:val="20"/>
        </w:rPr>
        <w:t xml:space="preserve">Dotação Orçamentária: </w:t>
      </w:r>
      <w:r w:rsidRPr="00BB260C"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Órgão:</w:t>
      </w:r>
      <w:r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2</w:t>
      </w:r>
      <w:r w:rsidRPr="00BB260C"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 xml:space="preserve"> </w:t>
      </w:r>
      <w:r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PREFEITURA</w:t>
      </w:r>
      <w:r w:rsidRPr="00BB260C"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 xml:space="preserve"> MUNICIPAL DE EUCLIDES DA CUNHA Unidade</w:t>
      </w:r>
      <w:r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 xml:space="preserve"> Gestora</w:t>
      </w:r>
      <w:r w:rsidRPr="00BB260C"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 xml:space="preserve">: </w:t>
      </w:r>
      <w:r w:rsidRPr="005276EA"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09.18. - Secretaria De Obras, Infraestrutura E Desenvolvimento Urbano</w:t>
      </w:r>
      <w:r>
        <w:t>;</w:t>
      </w:r>
    </w:p>
    <w:p w14:paraId="709E1500" w14:textId="77777777" w:rsidR="00B40BD7" w:rsidRDefault="00B40BD7" w:rsidP="00B40BD7">
      <w:pPr>
        <w:spacing w:after="0" w:line="240" w:lineRule="auto"/>
        <w:jc w:val="both"/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</w:pPr>
      <w:r w:rsidRPr="00BB260C"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 xml:space="preserve">Projeto/atividade: </w:t>
      </w:r>
      <w:r w:rsidRPr="009162BA">
        <w:t>2.</w:t>
      </w:r>
      <w:r>
        <w:t>029</w:t>
      </w:r>
      <w:r w:rsidRPr="009162BA">
        <w:t xml:space="preserve"> – Manutenção e Administração</w:t>
      </w:r>
      <w:r>
        <w:t xml:space="preserve"> de Pessoal/Serviços Técnico-</w:t>
      </w:r>
      <w:r w:rsidRPr="009162BA">
        <w:t>Administrativos</w:t>
      </w:r>
      <w:r>
        <w:t xml:space="preserve"> e Encargos Gerais;</w:t>
      </w:r>
    </w:p>
    <w:p w14:paraId="7B9897AF" w14:textId="77777777" w:rsidR="00B40BD7" w:rsidRDefault="00B40BD7" w:rsidP="00B40BD7">
      <w:pPr>
        <w:spacing w:after="0" w:line="240" w:lineRule="auto"/>
        <w:jc w:val="both"/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</w:pPr>
      <w:r w:rsidRPr="00BB260C"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Elemento de despesa</w:t>
      </w:r>
      <w:r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 xml:space="preserve">: </w:t>
      </w:r>
      <w:r w:rsidRPr="00BB260C"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3.3.90.3</w:t>
      </w:r>
      <w:r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9</w:t>
      </w:r>
      <w:r w:rsidRPr="00BB260C"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.00 - Outros Serviços Terceiros - Pes</w:t>
      </w:r>
      <w:r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 xml:space="preserve">soa Jurídica; </w:t>
      </w:r>
    </w:p>
    <w:p w14:paraId="280009FD" w14:textId="77777777" w:rsidR="00B40BD7" w:rsidRDefault="00B40BD7" w:rsidP="00B40BD7">
      <w:pPr>
        <w:spacing w:after="0" w:line="240" w:lineRule="auto"/>
        <w:jc w:val="both"/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</w:pPr>
      <w:r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 xml:space="preserve">Fonte de recurso: </w:t>
      </w:r>
      <w:r w:rsidRPr="007F1DF7"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1500 - Recursos não Vinculados de Impostos</w:t>
      </w:r>
      <w:r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;</w:t>
      </w:r>
    </w:p>
    <w:p w14:paraId="46838C8A" w14:textId="248BFAAA" w:rsidR="00BC62A1" w:rsidRPr="00D910FA" w:rsidRDefault="00B40BD7" w:rsidP="00B40BD7">
      <w:pPr>
        <w:tabs>
          <w:tab w:val="left" w:pos="2135"/>
        </w:tabs>
        <w:spacing w:after="0"/>
        <w:ind w:right="-134"/>
        <w:rPr>
          <w:rFonts w:ascii="Times New Roman" w:eastAsia="Times New Roman" w:hAnsi="Times New Roman" w:cs="Times New Roman"/>
          <w:b/>
          <w:sz w:val="20"/>
          <w:szCs w:val="20"/>
          <w:lang w:eastAsia="pt-BR"/>
        </w:rPr>
      </w:pPr>
      <w:r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 xml:space="preserve">                             </w:t>
      </w:r>
      <w:r w:rsidRPr="007F1DF7"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1501 - Outros Recursos não Vinculados</w:t>
      </w:r>
      <w:r>
        <w:rPr>
          <w:rFonts w:ascii="Arial" w:eastAsia="BatangChe" w:hAnsi="Arial" w:cs="Arial"/>
          <w:bCs/>
          <w:color w:val="000000"/>
          <w:sz w:val="20"/>
          <w:szCs w:val="20"/>
          <w:lang w:eastAsia="x-none"/>
        </w:rPr>
        <w:t>.</w:t>
      </w:r>
    </w:p>
    <w:p w14:paraId="1AB5D663" w14:textId="77777777" w:rsidR="000972C7" w:rsidRPr="00D910FA" w:rsidRDefault="000972C7" w:rsidP="00BC62A1">
      <w:pPr>
        <w:tabs>
          <w:tab w:val="left" w:pos="2135"/>
        </w:tabs>
        <w:spacing w:after="0"/>
        <w:ind w:right="-134"/>
        <w:rPr>
          <w:rFonts w:ascii="Times New Roman" w:eastAsia="Times New Roman" w:hAnsi="Times New Roman" w:cs="Times New Roman"/>
          <w:b/>
          <w:sz w:val="20"/>
          <w:szCs w:val="20"/>
          <w:lang w:eastAsia="pt-BR"/>
        </w:rPr>
      </w:pPr>
    </w:p>
    <w:p w14:paraId="3FB3558C" w14:textId="77777777" w:rsidR="00BC62A1" w:rsidRPr="00D910FA" w:rsidRDefault="00BC62A1" w:rsidP="00472186">
      <w:pPr>
        <w:numPr>
          <w:ilvl w:val="0"/>
          <w:numId w:val="12"/>
        </w:numPr>
        <w:shd w:val="clear" w:color="auto" w:fill="C5E0B3" w:themeFill="accent6" w:themeFillTint="66"/>
        <w:spacing w:after="0" w:line="276" w:lineRule="auto"/>
        <w:ind w:left="284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   DO PRAZO DE EXECUÇÃO E VIGÊNCIA</w:t>
      </w:r>
    </w:p>
    <w:p w14:paraId="2BF615FA" w14:textId="77777777" w:rsidR="000972C7" w:rsidRPr="00D910FA" w:rsidRDefault="000972C7" w:rsidP="000972C7">
      <w:pPr>
        <w:spacing w:after="0" w:line="36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DE5C20F" w14:textId="43DC8F33" w:rsidR="00BC62A1" w:rsidRPr="00D910FA" w:rsidRDefault="00BC62A1" w:rsidP="000972C7">
      <w:pPr>
        <w:numPr>
          <w:ilvl w:val="1"/>
          <w:numId w:val="12"/>
        </w:numPr>
        <w:spacing w:after="0" w:line="276" w:lineRule="auto"/>
        <w:ind w:left="794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sz w:val="24"/>
          <w:szCs w:val="24"/>
          <w:lang w:eastAsia="pt-BR"/>
        </w:rPr>
        <w:t>O prazo de execução deverá ser de 12 (doze) meses, a contar da assinatura do contrato, e o prazo de vigência de igual período, podendo ocorrer a prorrogação de vigência do contrato, caso cumpra os requisitos do artigo 10</w:t>
      </w:r>
      <w:r w:rsidR="00552C52" w:rsidRPr="00D910FA">
        <w:rPr>
          <w:rFonts w:ascii="Times New Roman" w:eastAsia="Times New Roman" w:hAnsi="Times New Roman" w:cs="Times New Roman"/>
          <w:sz w:val="24"/>
          <w:szCs w:val="24"/>
          <w:lang w:eastAsia="pt-BR"/>
        </w:rPr>
        <w:t>5</w:t>
      </w:r>
      <w:r w:rsidRPr="00D910FA">
        <w:rPr>
          <w:rFonts w:ascii="Times New Roman" w:eastAsia="Times New Roman" w:hAnsi="Times New Roman" w:cs="Times New Roman"/>
          <w:sz w:val="24"/>
          <w:szCs w:val="24"/>
          <w:lang w:eastAsia="pt-BR"/>
        </w:rPr>
        <w:t>, da Lei nº 14.133/2021.</w:t>
      </w:r>
    </w:p>
    <w:p w14:paraId="4CEE6124" w14:textId="77777777" w:rsidR="000972C7" w:rsidRPr="00D910FA" w:rsidRDefault="000972C7" w:rsidP="000972C7">
      <w:pPr>
        <w:spacing w:after="0" w:line="276" w:lineRule="auto"/>
        <w:ind w:left="794" w:right="-142"/>
        <w:jc w:val="both"/>
        <w:rPr>
          <w:rFonts w:ascii="Times New Roman" w:eastAsia="Times New Roman" w:hAnsi="Times New Roman" w:cs="Times New Roman"/>
          <w:sz w:val="10"/>
          <w:szCs w:val="10"/>
          <w:lang w:eastAsia="pt-BR"/>
        </w:rPr>
      </w:pPr>
    </w:p>
    <w:p w14:paraId="394D2DD9" w14:textId="77777777" w:rsidR="000972C7" w:rsidRPr="00D910FA" w:rsidRDefault="000972C7" w:rsidP="000972C7">
      <w:pPr>
        <w:spacing w:after="0" w:line="276" w:lineRule="auto"/>
        <w:ind w:left="794" w:right="-142"/>
        <w:jc w:val="both"/>
        <w:rPr>
          <w:rFonts w:ascii="Times New Roman" w:eastAsia="Times New Roman" w:hAnsi="Times New Roman" w:cs="Times New Roman"/>
          <w:sz w:val="10"/>
          <w:szCs w:val="10"/>
          <w:lang w:eastAsia="pt-BR"/>
        </w:rPr>
      </w:pPr>
    </w:p>
    <w:p w14:paraId="49449D60" w14:textId="7414B256" w:rsidR="00BC62A1" w:rsidRPr="00D910FA" w:rsidRDefault="00BC62A1" w:rsidP="000972C7">
      <w:pPr>
        <w:numPr>
          <w:ilvl w:val="1"/>
          <w:numId w:val="12"/>
        </w:numPr>
        <w:spacing w:after="0" w:line="276" w:lineRule="auto"/>
        <w:ind w:left="794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vigência dos contratos regidos por esta lei deverá observar no momento da contratação e a cada exercício financeiro, a disponibilidade dos créditos orçamentários, bem como, a previsão do plano Plurianual quando ultrapassar 1 (um) exercício financeiro, desde que atendido o disposto no art. 105, ou desde que as despesas referentes à contratação sejam integralmente empenhadas até 31 de dezembro, para fins de inscrição em restos a pagar do ano corrente. </w:t>
      </w:r>
    </w:p>
    <w:p w14:paraId="70117F5C" w14:textId="77777777" w:rsidR="000972C7" w:rsidRPr="00D910FA" w:rsidRDefault="000972C7" w:rsidP="000972C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50B792C" w14:textId="77777777" w:rsidR="000972C7" w:rsidRPr="00D910FA" w:rsidRDefault="000972C7" w:rsidP="000972C7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0"/>
          <w:szCs w:val="10"/>
          <w:lang w:eastAsia="pt-BR"/>
        </w:rPr>
      </w:pPr>
    </w:p>
    <w:p w14:paraId="6856518D" w14:textId="77777777" w:rsidR="00BC62A1" w:rsidRPr="00D910FA" w:rsidRDefault="00BC62A1" w:rsidP="0047218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C5E0B3" w:themeFill="accent6" w:themeFillTint="66"/>
        <w:spacing w:after="0" w:line="276" w:lineRule="auto"/>
        <w:ind w:left="567" w:right="-142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lastRenderedPageBreak/>
        <w:t>DOS REQUISITOS DA CONTRATAÇÃO</w:t>
      </w:r>
    </w:p>
    <w:p w14:paraId="76C1080B" w14:textId="77777777" w:rsidR="006E1535" w:rsidRDefault="006E1535" w:rsidP="006E1535">
      <w:pPr>
        <w:widowControl w:val="0"/>
        <w:autoSpaceDE w:val="0"/>
        <w:autoSpaceDN w:val="0"/>
        <w:spacing w:after="0" w:line="276" w:lineRule="auto"/>
        <w:ind w:left="240"/>
        <w:outlineLvl w:val="0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1FF9D4F0" w14:textId="1FEB81EB" w:rsidR="006E1535" w:rsidRPr="007F5F96" w:rsidRDefault="006E1535" w:rsidP="006E1535">
      <w:pPr>
        <w:pStyle w:val="PargrafodaLista"/>
        <w:widowControl w:val="0"/>
        <w:numPr>
          <w:ilvl w:val="1"/>
          <w:numId w:val="12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F5F96">
        <w:rPr>
          <w:rFonts w:ascii="Times New Roman" w:eastAsia="Arial" w:hAnsi="Times New Roman" w:cs="Times New Roman"/>
          <w:sz w:val="24"/>
          <w:szCs w:val="24"/>
        </w:rPr>
        <w:t>Para a efetivação do objeto, é indispensável o atendimento aos requisitos de qualidade e capacidade técnica, em conformidade com os artigos 62, 66, 67, 68 e 69 da Lei nº 14.133/2021, bem como as diretrizes técnicas específicas da engenharia consultiva:</w:t>
      </w:r>
    </w:p>
    <w:p w14:paraId="555102F6" w14:textId="77777777" w:rsidR="006E1535" w:rsidRPr="007F5F96" w:rsidRDefault="006E1535" w:rsidP="006E1535">
      <w:pPr>
        <w:pStyle w:val="PargrafodaLista"/>
        <w:widowControl w:val="0"/>
        <w:autoSpaceDE w:val="0"/>
        <w:autoSpaceDN w:val="0"/>
        <w:spacing w:after="0" w:line="276" w:lineRule="auto"/>
        <w:ind w:left="792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4E6AC0F2" w14:textId="5B04DDE9" w:rsidR="006E1535" w:rsidRPr="007F5F96" w:rsidRDefault="006E1535" w:rsidP="006E1535">
      <w:pPr>
        <w:pStyle w:val="PargrafodaLista"/>
        <w:widowControl w:val="0"/>
        <w:numPr>
          <w:ilvl w:val="0"/>
          <w:numId w:val="58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F5F96">
        <w:rPr>
          <w:rFonts w:ascii="Times New Roman" w:eastAsia="Arial" w:hAnsi="Times New Roman" w:cs="Times New Roman"/>
          <w:sz w:val="24"/>
          <w:szCs w:val="24"/>
        </w:rPr>
        <w:t>Requisitos Funcionais</w:t>
      </w:r>
    </w:p>
    <w:p w14:paraId="53BED52C" w14:textId="77777777" w:rsidR="006E1535" w:rsidRPr="007F5F96" w:rsidRDefault="006E1535" w:rsidP="006E1535">
      <w:pPr>
        <w:pStyle w:val="PargrafodaLista"/>
        <w:widowControl w:val="0"/>
        <w:autoSpaceDE w:val="0"/>
        <w:autoSpaceDN w:val="0"/>
        <w:spacing w:after="0" w:line="276" w:lineRule="auto"/>
        <w:ind w:left="60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7078E1DF" w14:textId="77777777" w:rsidR="006E1535" w:rsidRPr="006E1535" w:rsidRDefault="006E1535" w:rsidP="006E1535">
      <w:pPr>
        <w:widowControl w:val="0"/>
        <w:numPr>
          <w:ilvl w:val="0"/>
          <w:numId w:val="52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>Levantamento Planialtimétrico e Cadastral: A solução deve garantir o mapeamento preciso das áreas de solo e das estruturas de cobertura das unidades consumidoras.</w:t>
      </w:r>
    </w:p>
    <w:p w14:paraId="687E1FAC" w14:textId="77777777" w:rsidR="006E1535" w:rsidRPr="006E1535" w:rsidRDefault="006E1535" w:rsidP="006E1535">
      <w:pPr>
        <w:widowControl w:val="0"/>
        <w:numPr>
          <w:ilvl w:val="0"/>
          <w:numId w:val="52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 xml:space="preserve">Dimensionamento Fotovoltaico: O projeto deve assegurar a máxima eficiência energética para a potência total de 6,5 </w:t>
      </w:r>
      <w:proofErr w:type="spellStart"/>
      <w:r w:rsidRPr="006E1535">
        <w:rPr>
          <w:rFonts w:ascii="Times New Roman" w:eastAsia="Arial" w:hAnsi="Times New Roman" w:cs="Times New Roman"/>
          <w:sz w:val="24"/>
          <w:szCs w:val="24"/>
        </w:rPr>
        <w:t>MWp</w:t>
      </w:r>
      <w:proofErr w:type="spellEnd"/>
      <w:r w:rsidRPr="006E1535">
        <w:rPr>
          <w:rFonts w:ascii="Times New Roman" w:eastAsia="Arial" w:hAnsi="Times New Roman" w:cs="Times New Roman"/>
          <w:sz w:val="24"/>
          <w:szCs w:val="24"/>
        </w:rPr>
        <w:t>, otimizando a disposição dos módulos para evitar sombreamento.</w:t>
      </w:r>
    </w:p>
    <w:p w14:paraId="4991E678" w14:textId="77777777" w:rsidR="006E1535" w:rsidRPr="007F5F96" w:rsidRDefault="006E1535" w:rsidP="006E1535">
      <w:pPr>
        <w:widowControl w:val="0"/>
        <w:numPr>
          <w:ilvl w:val="0"/>
          <w:numId w:val="52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>Cálculo Estrutural e de Fundações: Deve incluir a verificação técnica da capacidade de carga de 320 telhados/lajes ou o projeto de fundações para usinas de solo.</w:t>
      </w:r>
    </w:p>
    <w:p w14:paraId="47EEAADD" w14:textId="77777777" w:rsidR="006E1535" w:rsidRPr="007F5F96" w:rsidRDefault="006E1535" w:rsidP="006E1535">
      <w:pPr>
        <w:widowControl w:val="0"/>
        <w:autoSpaceDE w:val="0"/>
        <w:autoSpaceDN w:val="0"/>
        <w:spacing w:after="0" w:line="276" w:lineRule="auto"/>
        <w:ind w:left="72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43452298" w14:textId="77777777" w:rsidR="006E1535" w:rsidRPr="006E1535" w:rsidRDefault="006E1535" w:rsidP="006E1535">
      <w:pPr>
        <w:widowControl w:val="0"/>
        <w:autoSpaceDE w:val="0"/>
        <w:autoSpaceDN w:val="0"/>
        <w:spacing w:after="0" w:line="276" w:lineRule="auto"/>
        <w:ind w:left="72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7D437364" w14:textId="6424CDC3" w:rsidR="006E1535" w:rsidRPr="007F5F96" w:rsidRDefault="006E1535" w:rsidP="006E1535">
      <w:pPr>
        <w:pStyle w:val="PargrafodaLista"/>
        <w:widowControl w:val="0"/>
        <w:numPr>
          <w:ilvl w:val="0"/>
          <w:numId w:val="58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F5F96">
        <w:rPr>
          <w:rFonts w:ascii="Times New Roman" w:eastAsia="Arial" w:hAnsi="Times New Roman" w:cs="Times New Roman"/>
          <w:sz w:val="24"/>
          <w:szCs w:val="24"/>
        </w:rPr>
        <w:t>Requisitos de Desempenho</w:t>
      </w:r>
    </w:p>
    <w:p w14:paraId="7AFD57F8" w14:textId="77777777" w:rsidR="006E1535" w:rsidRPr="007F5F96" w:rsidRDefault="006E1535" w:rsidP="006E1535">
      <w:pPr>
        <w:pStyle w:val="PargrafodaLista"/>
        <w:widowControl w:val="0"/>
        <w:autoSpaceDE w:val="0"/>
        <w:autoSpaceDN w:val="0"/>
        <w:spacing w:after="0" w:line="276" w:lineRule="auto"/>
        <w:ind w:left="60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1FAEAF74" w14:textId="77777777" w:rsidR="006E1535" w:rsidRPr="006E1535" w:rsidRDefault="006E1535" w:rsidP="006E1535">
      <w:pPr>
        <w:widowControl w:val="0"/>
        <w:numPr>
          <w:ilvl w:val="0"/>
          <w:numId w:val="53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 xml:space="preserve">Viabilidade Econômica: A contratada deve apresentar o Estudo de Viabilidade Técnica e Econômica (EVTE) com análise de </w:t>
      </w:r>
      <w:proofErr w:type="spellStart"/>
      <w:r w:rsidRPr="006E1535">
        <w:rPr>
          <w:rFonts w:ascii="Times New Roman" w:eastAsia="Arial" w:hAnsi="Times New Roman" w:cs="Times New Roman"/>
          <w:i/>
          <w:iCs/>
          <w:sz w:val="24"/>
          <w:szCs w:val="24"/>
        </w:rPr>
        <w:t>payback</w:t>
      </w:r>
      <w:proofErr w:type="spellEnd"/>
      <w:r w:rsidRPr="006E1535">
        <w:rPr>
          <w:rFonts w:ascii="Times New Roman" w:eastAsia="Arial" w:hAnsi="Times New Roman" w:cs="Times New Roman"/>
          <w:sz w:val="24"/>
          <w:szCs w:val="24"/>
        </w:rPr>
        <w:t xml:space="preserve"> e Taxa Interna de Retorno (TIR).</w:t>
      </w:r>
    </w:p>
    <w:p w14:paraId="0B8DACD1" w14:textId="77777777" w:rsidR="006E1535" w:rsidRPr="006E1535" w:rsidRDefault="006E1535" w:rsidP="006E1535">
      <w:pPr>
        <w:widowControl w:val="0"/>
        <w:numPr>
          <w:ilvl w:val="0"/>
          <w:numId w:val="53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>Aprovação na Concessionária: O desempenho será medido pela obtenção efetiva do Parecer de Acesso junto à COELBA.</w:t>
      </w:r>
    </w:p>
    <w:p w14:paraId="552B7FD4" w14:textId="77777777" w:rsidR="006E1535" w:rsidRPr="007F5F96" w:rsidRDefault="006E1535" w:rsidP="006E1535">
      <w:pPr>
        <w:widowControl w:val="0"/>
        <w:numPr>
          <w:ilvl w:val="0"/>
          <w:numId w:val="53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>Precisão Orçamentária: A planilha orçamentária da futura obra deve apresentar erro global máximo de 5%, baseando-se estritamente na tabela SINAPI-BA.</w:t>
      </w:r>
    </w:p>
    <w:p w14:paraId="0C0C687A" w14:textId="77777777" w:rsidR="006E1535" w:rsidRPr="006E1535" w:rsidRDefault="006E1535" w:rsidP="006E1535">
      <w:pPr>
        <w:widowControl w:val="0"/>
        <w:autoSpaceDE w:val="0"/>
        <w:autoSpaceDN w:val="0"/>
        <w:spacing w:after="0" w:line="276" w:lineRule="auto"/>
        <w:ind w:left="72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00D3C0CF" w14:textId="40751BDD" w:rsidR="006E1535" w:rsidRPr="007F5F96" w:rsidRDefault="006E1535" w:rsidP="006E1535">
      <w:pPr>
        <w:pStyle w:val="PargrafodaLista"/>
        <w:widowControl w:val="0"/>
        <w:numPr>
          <w:ilvl w:val="0"/>
          <w:numId w:val="58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F5F96">
        <w:rPr>
          <w:rFonts w:ascii="Times New Roman" w:eastAsia="Arial" w:hAnsi="Times New Roman" w:cs="Times New Roman"/>
          <w:sz w:val="24"/>
          <w:szCs w:val="24"/>
        </w:rPr>
        <w:t>Requisitos de Qualidade e Atendimento</w:t>
      </w:r>
    </w:p>
    <w:p w14:paraId="46DDA7A4" w14:textId="0514EC1D" w:rsidR="006E1535" w:rsidRPr="007F5F96" w:rsidRDefault="006E1535" w:rsidP="006E1535">
      <w:pPr>
        <w:pStyle w:val="PargrafodaLista"/>
        <w:widowControl w:val="0"/>
        <w:autoSpaceDE w:val="0"/>
        <w:autoSpaceDN w:val="0"/>
        <w:spacing w:after="0" w:line="276" w:lineRule="auto"/>
        <w:ind w:left="60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5698820A" w14:textId="77777777" w:rsidR="006E1535" w:rsidRPr="006E1535" w:rsidRDefault="006E1535" w:rsidP="006E1535">
      <w:pPr>
        <w:widowControl w:val="0"/>
        <w:numPr>
          <w:ilvl w:val="0"/>
          <w:numId w:val="54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>Equipe Especializada: A equipe mínima deve contar com Engenheiro Eletricista e Engenheiro Civil, com experiência comprovada em projetos similares.</w:t>
      </w:r>
    </w:p>
    <w:p w14:paraId="33C1A65B" w14:textId="77777777" w:rsidR="006E1535" w:rsidRPr="006E1535" w:rsidRDefault="006E1535" w:rsidP="006E1535">
      <w:pPr>
        <w:widowControl w:val="0"/>
        <w:numPr>
          <w:ilvl w:val="0"/>
          <w:numId w:val="54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>Propriedade Intelectual: Todos os projetos deverão ser entregues em formato digital editável (.</w:t>
      </w:r>
      <w:proofErr w:type="spellStart"/>
      <w:r w:rsidRPr="006E1535">
        <w:rPr>
          <w:rFonts w:ascii="Times New Roman" w:eastAsia="Arial" w:hAnsi="Times New Roman" w:cs="Times New Roman"/>
          <w:sz w:val="24"/>
          <w:szCs w:val="24"/>
        </w:rPr>
        <w:t>dwg</w:t>
      </w:r>
      <w:proofErr w:type="spellEnd"/>
      <w:r w:rsidRPr="006E1535">
        <w:rPr>
          <w:rFonts w:ascii="Times New Roman" w:eastAsia="Arial" w:hAnsi="Times New Roman" w:cs="Times New Roman"/>
          <w:sz w:val="24"/>
          <w:szCs w:val="24"/>
        </w:rPr>
        <w:t xml:space="preserve"> e .</w:t>
      </w:r>
      <w:proofErr w:type="spellStart"/>
      <w:r w:rsidRPr="006E1535">
        <w:rPr>
          <w:rFonts w:ascii="Times New Roman" w:eastAsia="Arial" w:hAnsi="Times New Roman" w:cs="Times New Roman"/>
          <w:sz w:val="24"/>
          <w:szCs w:val="24"/>
        </w:rPr>
        <w:t>xls</w:t>
      </w:r>
      <w:proofErr w:type="spellEnd"/>
      <w:r w:rsidRPr="006E1535">
        <w:rPr>
          <w:rFonts w:ascii="Times New Roman" w:eastAsia="Arial" w:hAnsi="Times New Roman" w:cs="Times New Roman"/>
          <w:sz w:val="24"/>
          <w:szCs w:val="24"/>
        </w:rPr>
        <w:t>), permitindo a posterior alteração pelo Município .</w:t>
      </w:r>
    </w:p>
    <w:p w14:paraId="2717C581" w14:textId="0EB2CD69" w:rsidR="006E1535" w:rsidRPr="006E1535" w:rsidRDefault="006E1535" w:rsidP="006E1535">
      <w:pPr>
        <w:widowControl w:val="0"/>
        <w:autoSpaceDE w:val="0"/>
        <w:autoSpaceDN w:val="0"/>
        <w:spacing w:after="0" w:line="276" w:lineRule="auto"/>
        <w:ind w:left="24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5600B489" w14:textId="77777777" w:rsidR="006E1535" w:rsidRPr="007F5F96" w:rsidRDefault="006E1535" w:rsidP="006E1535">
      <w:pPr>
        <w:widowControl w:val="0"/>
        <w:autoSpaceDE w:val="0"/>
        <w:autoSpaceDN w:val="0"/>
        <w:spacing w:after="0" w:line="276" w:lineRule="auto"/>
        <w:ind w:left="240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 xml:space="preserve">2. CRITÉRIOS E PRÁTICAS DE SUSTENTABILIDADE </w:t>
      </w:r>
    </w:p>
    <w:p w14:paraId="2AE8965C" w14:textId="77777777" w:rsidR="006E1535" w:rsidRPr="006E1535" w:rsidRDefault="006E1535" w:rsidP="006E1535">
      <w:pPr>
        <w:widowControl w:val="0"/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741AE154" w14:textId="43D48EF0" w:rsidR="006E1535" w:rsidRPr="007F5F96" w:rsidRDefault="006E1535" w:rsidP="006E1535">
      <w:pPr>
        <w:pStyle w:val="PargrafodaLista"/>
        <w:widowControl w:val="0"/>
        <w:numPr>
          <w:ilvl w:val="0"/>
          <w:numId w:val="59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F5F96">
        <w:rPr>
          <w:rFonts w:ascii="Times New Roman" w:eastAsia="Arial" w:hAnsi="Times New Roman" w:cs="Times New Roman"/>
          <w:sz w:val="24"/>
          <w:szCs w:val="24"/>
        </w:rPr>
        <w:t>Critérios Incorporados na Solução</w:t>
      </w:r>
    </w:p>
    <w:p w14:paraId="35E24096" w14:textId="77777777" w:rsidR="006E1535" w:rsidRPr="007F5F96" w:rsidRDefault="006E1535" w:rsidP="006E1535">
      <w:pPr>
        <w:pStyle w:val="PargrafodaLista"/>
        <w:widowControl w:val="0"/>
        <w:autoSpaceDE w:val="0"/>
        <w:autoSpaceDN w:val="0"/>
        <w:spacing w:after="0" w:line="276" w:lineRule="auto"/>
        <w:ind w:left="60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4643537E" w14:textId="77777777" w:rsidR="006E1535" w:rsidRPr="006E1535" w:rsidRDefault="006E1535" w:rsidP="006E1535">
      <w:pPr>
        <w:widowControl w:val="0"/>
        <w:numPr>
          <w:ilvl w:val="0"/>
          <w:numId w:val="55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>Eficiência Energética: Especificação de módulos e inversores com alto rendimento e selo PROCEL.</w:t>
      </w:r>
    </w:p>
    <w:p w14:paraId="1FE6EBE8" w14:textId="77777777" w:rsidR="006E1535" w:rsidRPr="007F5F96" w:rsidRDefault="006E1535" w:rsidP="006E1535">
      <w:pPr>
        <w:widowControl w:val="0"/>
        <w:numPr>
          <w:ilvl w:val="0"/>
          <w:numId w:val="55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>Redução de Impacto Estrutural: Priorização de sistemas de fixação que não comprometam a integridade dos telhados existentes ou a permeabilidade do solo.</w:t>
      </w:r>
    </w:p>
    <w:p w14:paraId="1893AAA7" w14:textId="77777777" w:rsidR="006E1535" w:rsidRPr="006E1535" w:rsidRDefault="006E1535" w:rsidP="006E1535">
      <w:pPr>
        <w:widowControl w:val="0"/>
        <w:autoSpaceDE w:val="0"/>
        <w:autoSpaceDN w:val="0"/>
        <w:spacing w:after="0" w:line="276" w:lineRule="auto"/>
        <w:ind w:left="72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78F4E2AB" w14:textId="2084949F" w:rsidR="006E1535" w:rsidRPr="007F5F96" w:rsidRDefault="006E1535" w:rsidP="006E1535">
      <w:pPr>
        <w:pStyle w:val="PargrafodaLista"/>
        <w:widowControl w:val="0"/>
        <w:numPr>
          <w:ilvl w:val="0"/>
          <w:numId w:val="59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7F5F96">
        <w:rPr>
          <w:rFonts w:ascii="Times New Roman" w:eastAsia="Arial" w:hAnsi="Times New Roman" w:cs="Times New Roman"/>
          <w:sz w:val="24"/>
          <w:szCs w:val="24"/>
        </w:rPr>
        <w:t>Práticas na Execução Contratual</w:t>
      </w:r>
    </w:p>
    <w:p w14:paraId="3A566C46" w14:textId="77777777" w:rsidR="006E1535" w:rsidRPr="007F5F96" w:rsidRDefault="006E1535" w:rsidP="006E1535">
      <w:pPr>
        <w:pStyle w:val="PargrafodaLista"/>
        <w:widowControl w:val="0"/>
        <w:autoSpaceDE w:val="0"/>
        <w:autoSpaceDN w:val="0"/>
        <w:spacing w:after="0" w:line="276" w:lineRule="auto"/>
        <w:ind w:left="60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65A8AD95" w14:textId="77777777" w:rsidR="006E1535" w:rsidRPr="006E1535" w:rsidRDefault="006E1535" w:rsidP="006E1535">
      <w:pPr>
        <w:widowControl w:val="0"/>
        <w:numPr>
          <w:ilvl w:val="0"/>
          <w:numId w:val="56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>Transferência de Tecnologia: Realização de reunião técnica com os engenheiros da Prefeitura para explicação da solução adotada.</w:t>
      </w:r>
    </w:p>
    <w:p w14:paraId="131829E3" w14:textId="77777777" w:rsidR="006E1535" w:rsidRPr="006E1535" w:rsidRDefault="006E1535" w:rsidP="006E1535">
      <w:pPr>
        <w:widowControl w:val="0"/>
        <w:numPr>
          <w:ilvl w:val="0"/>
          <w:numId w:val="56"/>
        </w:numPr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lastRenderedPageBreak/>
        <w:t>Relatórios de Progresso: Entrega de memórias de cálculo e laudos fotográficos digitais das vistorias de campo.</w:t>
      </w:r>
    </w:p>
    <w:p w14:paraId="210BAD80" w14:textId="1F5BC9A3" w:rsidR="006E1535" w:rsidRPr="006E1535" w:rsidRDefault="006E1535" w:rsidP="006E1535">
      <w:pPr>
        <w:widowControl w:val="0"/>
        <w:autoSpaceDE w:val="0"/>
        <w:autoSpaceDN w:val="0"/>
        <w:spacing w:after="0" w:line="276" w:lineRule="auto"/>
        <w:ind w:left="24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580BDEA4" w14:textId="77777777" w:rsidR="006E1535" w:rsidRPr="007F5F96" w:rsidRDefault="006E1535" w:rsidP="006E1535">
      <w:pPr>
        <w:widowControl w:val="0"/>
        <w:autoSpaceDE w:val="0"/>
        <w:autoSpaceDN w:val="0"/>
        <w:spacing w:after="0" w:line="276" w:lineRule="auto"/>
        <w:ind w:left="240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 xml:space="preserve">8.2. </w:t>
      </w:r>
    </w:p>
    <w:p w14:paraId="53A32B6E" w14:textId="77777777" w:rsidR="006E1535" w:rsidRPr="006E1535" w:rsidRDefault="006E1535" w:rsidP="006E1535">
      <w:pPr>
        <w:widowControl w:val="0"/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5A691CEF" w14:textId="77777777" w:rsidR="006E1535" w:rsidRPr="007F5F96" w:rsidRDefault="006E1535" w:rsidP="005824A5">
      <w:pPr>
        <w:widowControl w:val="0"/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sz w:val="24"/>
          <w:szCs w:val="24"/>
        </w:rPr>
      </w:pPr>
      <w:r w:rsidRPr="006E1535">
        <w:rPr>
          <w:rFonts w:ascii="Times New Roman" w:eastAsia="Arial" w:hAnsi="Times New Roman" w:cs="Times New Roman"/>
          <w:sz w:val="24"/>
          <w:szCs w:val="24"/>
        </w:rPr>
        <w:t xml:space="preserve">DOCUMENTOS DE HABILITAÇÃO (QUALIFICAÇÃO TÉCNICA) </w:t>
      </w:r>
    </w:p>
    <w:p w14:paraId="1CBADEA6" w14:textId="77777777" w:rsidR="006E1535" w:rsidRPr="006E1535" w:rsidRDefault="006E1535" w:rsidP="006E1535">
      <w:pPr>
        <w:widowControl w:val="0"/>
        <w:autoSpaceDE w:val="0"/>
        <w:autoSpaceDN w:val="0"/>
        <w:spacing w:after="0" w:line="276" w:lineRule="auto"/>
        <w:ind w:left="240"/>
        <w:outlineLvl w:val="0"/>
        <w:rPr>
          <w:rFonts w:ascii="Times New Roman" w:eastAsia="Arial" w:hAnsi="Times New Roman" w:cs="Times New Roman"/>
          <w:sz w:val="24"/>
          <w:szCs w:val="24"/>
        </w:rPr>
      </w:pPr>
    </w:p>
    <w:p w14:paraId="52837AB8" w14:textId="0E67EB2A" w:rsidR="00BC62A1" w:rsidRDefault="005824A5" w:rsidP="005824A5">
      <w:pPr>
        <w:widowControl w:val="0"/>
        <w:autoSpaceDE w:val="0"/>
        <w:autoSpaceDN w:val="0"/>
        <w:spacing w:after="0" w:line="276" w:lineRule="auto"/>
        <w:outlineLvl w:val="0"/>
        <w:rPr>
          <w:sz w:val="23"/>
        </w:rPr>
      </w:pPr>
      <w:r>
        <w:rPr>
          <w:sz w:val="23"/>
        </w:rPr>
        <w:t>Para que o objeto da contratação seja efetivado, é necessário o atendimento de alguns requisitos</w:t>
      </w:r>
      <w:r>
        <w:rPr>
          <w:spacing w:val="-13"/>
          <w:sz w:val="23"/>
        </w:rPr>
        <w:t xml:space="preserve"> </w:t>
      </w:r>
      <w:r>
        <w:rPr>
          <w:sz w:val="23"/>
        </w:rPr>
        <w:t>de</w:t>
      </w:r>
      <w:r>
        <w:rPr>
          <w:spacing w:val="-12"/>
          <w:sz w:val="23"/>
        </w:rPr>
        <w:t xml:space="preserve"> </w:t>
      </w:r>
      <w:r>
        <w:rPr>
          <w:sz w:val="23"/>
        </w:rPr>
        <w:t>acordo</w:t>
      </w:r>
      <w:r>
        <w:rPr>
          <w:spacing w:val="-12"/>
          <w:sz w:val="23"/>
        </w:rPr>
        <w:t xml:space="preserve"> </w:t>
      </w:r>
      <w:r>
        <w:rPr>
          <w:sz w:val="23"/>
        </w:rPr>
        <w:t>com</w:t>
      </w:r>
      <w:r>
        <w:rPr>
          <w:spacing w:val="-12"/>
          <w:sz w:val="23"/>
        </w:rPr>
        <w:t xml:space="preserve"> </w:t>
      </w:r>
      <w:r>
        <w:rPr>
          <w:sz w:val="23"/>
        </w:rPr>
        <w:t>as</w:t>
      </w:r>
      <w:r>
        <w:rPr>
          <w:spacing w:val="-13"/>
          <w:sz w:val="23"/>
        </w:rPr>
        <w:t xml:space="preserve"> </w:t>
      </w:r>
      <w:r>
        <w:rPr>
          <w:sz w:val="23"/>
        </w:rPr>
        <w:t>características</w:t>
      </w:r>
      <w:r>
        <w:rPr>
          <w:spacing w:val="-13"/>
          <w:sz w:val="23"/>
        </w:rPr>
        <w:t xml:space="preserve"> </w:t>
      </w:r>
      <w:r>
        <w:rPr>
          <w:sz w:val="23"/>
        </w:rPr>
        <w:t>do</w:t>
      </w:r>
      <w:r>
        <w:rPr>
          <w:spacing w:val="-12"/>
          <w:sz w:val="23"/>
        </w:rPr>
        <w:t xml:space="preserve"> </w:t>
      </w:r>
      <w:r>
        <w:rPr>
          <w:sz w:val="23"/>
        </w:rPr>
        <w:t>objeto,</w:t>
      </w:r>
      <w:r>
        <w:rPr>
          <w:spacing w:val="-12"/>
          <w:sz w:val="23"/>
        </w:rPr>
        <w:t xml:space="preserve"> </w:t>
      </w:r>
      <w:r>
        <w:rPr>
          <w:sz w:val="23"/>
        </w:rPr>
        <w:t>dentre</w:t>
      </w:r>
      <w:r>
        <w:rPr>
          <w:spacing w:val="-12"/>
          <w:sz w:val="23"/>
        </w:rPr>
        <w:t xml:space="preserve"> </w:t>
      </w:r>
      <w:r>
        <w:rPr>
          <w:sz w:val="23"/>
        </w:rPr>
        <w:t>eles</w:t>
      </w:r>
      <w:r>
        <w:rPr>
          <w:spacing w:val="-13"/>
          <w:sz w:val="23"/>
        </w:rPr>
        <w:t xml:space="preserve"> </w:t>
      </w:r>
      <w:r>
        <w:rPr>
          <w:sz w:val="23"/>
        </w:rPr>
        <w:t>os</w:t>
      </w:r>
      <w:r>
        <w:rPr>
          <w:spacing w:val="-13"/>
          <w:sz w:val="23"/>
        </w:rPr>
        <w:t xml:space="preserve"> </w:t>
      </w:r>
      <w:r>
        <w:rPr>
          <w:sz w:val="23"/>
        </w:rPr>
        <w:t>de</w:t>
      </w:r>
      <w:r>
        <w:rPr>
          <w:spacing w:val="-12"/>
          <w:sz w:val="23"/>
        </w:rPr>
        <w:t xml:space="preserve"> </w:t>
      </w:r>
      <w:r>
        <w:rPr>
          <w:sz w:val="23"/>
        </w:rPr>
        <w:t>qualidade</w:t>
      </w:r>
      <w:r>
        <w:rPr>
          <w:spacing w:val="-14"/>
          <w:sz w:val="23"/>
        </w:rPr>
        <w:t xml:space="preserve"> </w:t>
      </w:r>
      <w:r>
        <w:rPr>
          <w:sz w:val="23"/>
        </w:rPr>
        <w:t>e</w:t>
      </w:r>
      <w:r>
        <w:rPr>
          <w:spacing w:val="-12"/>
          <w:sz w:val="23"/>
        </w:rPr>
        <w:t xml:space="preserve"> </w:t>
      </w:r>
      <w:r>
        <w:rPr>
          <w:sz w:val="23"/>
        </w:rPr>
        <w:t>capacidade de</w:t>
      </w:r>
      <w:r>
        <w:rPr>
          <w:spacing w:val="-9"/>
          <w:sz w:val="23"/>
        </w:rPr>
        <w:t xml:space="preserve"> </w:t>
      </w:r>
      <w:r>
        <w:rPr>
          <w:sz w:val="23"/>
        </w:rPr>
        <w:t>execução</w:t>
      </w:r>
      <w:r>
        <w:rPr>
          <w:spacing w:val="-9"/>
          <w:sz w:val="23"/>
        </w:rPr>
        <w:t xml:space="preserve"> </w:t>
      </w:r>
      <w:r>
        <w:rPr>
          <w:sz w:val="23"/>
        </w:rPr>
        <w:t>pelo</w:t>
      </w:r>
      <w:r>
        <w:rPr>
          <w:spacing w:val="-9"/>
          <w:sz w:val="23"/>
        </w:rPr>
        <w:t xml:space="preserve"> </w:t>
      </w:r>
      <w:r>
        <w:rPr>
          <w:sz w:val="23"/>
        </w:rPr>
        <w:t>contratado,</w:t>
      </w:r>
      <w:r>
        <w:rPr>
          <w:spacing w:val="-9"/>
          <w:sz w:val="23"/>
        </w:rPr>
        <w:t xml:space="preserve"> </w:t>
      </w:r>
      <w:r>
        <w:rPr>
          <w:sz w:val="23"/>
        </w:rPr>
        <w:t>minimamente</w:t>
      </w:r>
      <w:r>
        <w:rPr>
          <w:spacing w:val="-9"/>
          <w:sz w:val="23"/>
        </w:rPr>
        <w:t xml:space="preserve"> </w:t>
      </w:r>
      <w:r>
        <w:rPr>
          <w:sz w:val="23"/>
        </w:rPr>
        <w:t>os</w:t>
      </w:r>
      <w:r>
        <w:rPr>
          <w:spacing w:val="-9"/>
          <w:sz w:val="23"/>
        </w:rPr>
        <w:t xml:space="preserve"> </w:t>
      </w:r>
      <w:r>
        <w:rPr>
          <w:sz w:val="23"/>
        </w:rPr>
        <w:t>dispostos</w:t>
      </w:r>
      <w:r>
        <w:rPr>
          <w:spacing w:val="-9"/>
          <w:sz w:val="23"/>
        </w:rPr>
        <w:t xml:space="preserve"> </w:t>
      </w:r>
      <w:r>
        <w:rPr>
          <w:sz w:val="23"/>
        </w:rPr>
        <w:t>nos</w:t>
      </w:r>
      <w:r>
        <w:rPr>
          <w:spacing w:val="-9"/>
          <w:sz w:val="23"/>
        </w:rPr>
        <w:t xml:space="preserve"> </w:t>
      </w:r>
      <w:r>
        <w:rPr>
          <w:sz w:val="23"/>
        </w:rPr>
        <w:t>artigos</w:t>
      </w:r>
      <w:r>
        <w:rPr>
          <w:spacing w:val="-9"/>
          <w:sz w:val="23"/>
        </w:rPr>
        <w:t xml:space="preserve"> </w:t>
      </w:r>
      <w:r>
        <w:rPr>
          <w:sz w:val="23"/>
        </w:rPr>
        <w:t>62,</w:t>
      </w:r>
      <w:r>
        <w:rPr>
          <w:spacing w:val="-9"/>
          <w:sz w:val="23"/>
        </w:rPr>
        <w:t xml:space="preserve"> </w:t>
      </w:r>
      <w:r>
        <w:rPr>
          <w:sz w:val="23"/>
        </w:rPr>
        <w:t>66,</w:t>
      </w:r>
      <w:r>
        <w:rPr>
          <w:spacing w:val="-9"/>
          <w:sz w:val="23"/>
        </w:rPr>
        <w:t xml:space="preserve"> </w:t>
      </w:r>
      <w:r>
        <w:rPr>
          <w:sz w:val="23"/>
        </w:rPr>
        <w:t>67,</w:t>
      </w:r>
      <w:r>
        <w:rPr>
          <w:spacing w:val="-11"/>
          <w:sz w:val="23"/>
        </w:rPr>
        <w:t xml:space="preserve"> </w:t>
      </w:r>
      <w:r>
        <w:rPr>
          <w:sz w:val="23"/>
        </w:rPr>
        <w:t>68</w:t>
      </w:r>
      <w:r>
        <w:rPr>
          <w:spacing w:val="-9"/>
          <w:sz w:val="23"/>
        </w:rPr>
        <w:t xml:space="preserve"> </w:t>
      </w:r>
      <w:r>
        <w:rPr>
          <w:sz w:val="23"/>
        </w:rPr>
        <w:t>e</w:t>
      </w:r>
      <w:r>
        <w:rPr>
          <w:spacing w:val="-9"/>
          <w:sz w:val="23"/>
        </w:rPr>
        <w:t xml:space="preserve"> </w:t>
      </w:r>
      <w:r>
        <w:rPr>
          <w:sz w:val="23"/>
        </w:rPr>
        <w:t>69</w:t>
      </w:r>
      <w:r>
        <w:rPr>
          <w:spacing w:val="-9"/>
          <w:sz w:val="23"/>
        </w:rPr>
        <w:t xml:space="preserve"> </w:t>
      </w:r>
      <w:r>
        <w:rPr>
          <w:sz w:val="23"/>
        </w:rPr>
        <w:t>da</w:t>
      </w:r>
      <w:r>
        <w:rPr>
          <w:spacing w:val="-9"/>
          <w:sz w:val="23"/>
        </w:rPr>
        <w:t xml:space="preserve"> </w:t>
      </w:r>
      <w:r>
        <w:rPr>
          <w:sz w:val="23"/>
        </w:rPr>
        <w:t>Lei nº 14.133/2021.</w:t>
      </w:r>
    </w:p>
    <w:p w14:paraId="7CBDDF85" w14:textId="77777777" w:rsidR="005824A5" w:rsidRDefault="005824A5" w:rsidP="00BC62A1">
      <w:pPr>
        <w:widowControl w:val="0"/>
        <w:autoSpaceDE w:val="0"/>
        <w:autoSpaceDN w:val="0"/>
        <w:spacing w:after="0" w:line="276" w:lineRule="auto"/>
        <w:ind w:left="240"/>
        <w:outlineLvl w:val="0"/>
        <w:rPr>
          <w:sz w:val="23"/>
        </w:rPr>
      </w:pPr>
    </w:p>
    <w:p w14:paraId="3D7C3196" w14:textId="0863D17F" w:rsidR="005824A5" w:rsidRDefault="005824A5" w:rsidP="005824A5">
      <w:pPr>
        <w:widowControl w:val="0"/>
        <w:tabs>
          <w:tab w:val="left" w:pos="1138"/>
        </w:tabs>
        <w:autoSpaceDE w:val="0"/>
        <w:autoSpaceDN w:val="0"/>
        <w:spacing w:after="0" w:line="240" w:lineRule="auto"/>
        <w:rPr>
          <w:spacing w:val="-2"/>
          <w:sz w:val="23"/>
        </w:rPr>
      </w:pPr>
      <w:r>
        <w:rPr>
          <w:sz w:val="23"/>
        </w:rPr>
        <w:t xml:space="preserve"> </w:t>
      </w:r>
      <w:r w:rsidRPr="005824A5">
        <w:rPr>
          <w:sz w:val="23"/>
        </w:rPr>
        <w:t>Sendo</w:t>
      </w:r>
      <w:r w:rsidRPr="005824A5">
        <w:rPr>
          <w:spacing w:val="-5"/>
          <w:sz w:val="23"/>
        </w:rPr>
        <w:t xml:space="preserve"> </w:t>
      </w:r>
      <w:r w:rsidRPr="005824A5">
        <w:rPr>
          <w:sz w:val="23"/>
        </w:rPr>
        <w:t>assim,</w:t>
      </w:r>
      <w:r w:rsidRPr="005824A5">
        <w:rPr>
          <w:spacing w:val="-4"/>
          <w:sz w:val="23"/>
        </w:rPr>
        <w:t xml:space="preserve"> </w:t>
      </w:r>
      <w:r w:rsidRPr="005824A5">
        <w:rPr>
          <w:sz w:val="23"/>
        </w:rPr>
        <w:t>os</w:t>
      </w:r>
      <w:r w:rsidRPr="005824A5">
        <w:rPr>
          <w:spacing w:val="-5"/>
          <w:sz w:val="23"/>
        </w:rPr>
        <w:t xml:space="preserve"> </w:t>
      </w:r>
      <w:r w:rsidRPr="005824A5">
        <w:rPr>
          <w:sz w:val="23"/>
        </w:rPr>
        <w:t>documentos</w:t>
      </w:r>
      <w:r w:rsidRPr="005824A5">
        <w:rPr>
          <w:spacing w:val="-5"/>
          <w:sz w:val="23"/>
        </w:rPr>
        <w:t xml:space="preserve"> </w:t>
      </w:r>
      <w:r w:rsidRPr="005824A5">
        <w:rPr>
          <w:spacing w:val="-2"/>
          <w:sz w:val="23"/>
        </w:rPr>
        <w:t>exigidos:</w:t>
      </w:r>
    </w:p>
    <w:p w14:paraId="7EBFA20F" w14:textId="77777777" w:rsidR="005824A5" w:rsidRDefault="005824A5" w:rsidP="005824A5">
      <w:pPr>
        <w:widowControl w:val="0"/>
        <w:tabs>
          <w:tab w:val="left" w:pos="1138"/>
        </w:tabs>
        <w:autoSpaceDE w:val="0"/>
        <w:autoSpaceDN w:val="0"/>
        <w:spacing w:after="0" w:line="240" w:lineRule="auto"/>
        <w:rPr>
          <w:spacing w:val="-2"/>
          <w:sz w:val="23"/>
        </w:rPr>
      </w:pPr>
    </w:p>
    <w:p w14:paraId="1073F4BA" w14:textId="77777777" w:rsidR="005824A5" w:rsidRPr="005824A5" w:rsidRDefault="005824A5" w:rsidP="005824A5">
      <w:pPr>
        <w:pStyle w:val="Ttulo3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5824A5">
        <w:rPr>
          <w:rFonts w:ascii="Times New Roman" w:eastAsia="Times New Roman" w:hAnsi="Times New Roman" w:cs="Times New Roman"/>
          <w:b/>
          <w:bCs/>
          <w:color w:val="auto"/>
        </w:rPr>
        <w:t>Habilitação jurídica:</w:t>
      </w:r>
    </w:p>
    <w:p w14:paraId="4B804FC6" w14:textId="77777777" w:rsidR="005824A5" w:rsidRDefault="005824A5" w:rsidP="005824A5">
      <w:pPr>
        <w:pStyle w:val="Corpodetexto"/>
        <w:spacing w:before="78"/>
        <w:rPr>
          <w:b/>
        </w:rPr>
      </w:pPr>
    </w:p>
    <w:p w14:paraId="14812E5B" w14:textId="77777777" w:rsidR="005824A5" w:rsidRDefault="005824A5" w:rsidP="005824A5">
      <w:pPr>
        <w:pStyle w:val="PargrafodaLista"/>
        <w:widowControl w:val="0"/>
        <w:numPr>
          <w:ilvl w:val="2"/>
          <w:numId w:val="69"/>
        </w:numPr>
        <w:tabs>
          <w:tab w:val="left" w:pos="1244"/>
          <w:tab w:val="left" w:pos="1246"/>
        </w:tabs>
        <w:autoSpaceDE w:val="0"/>
        <w:autoSpaceDN w:val="0"/>
        <w:spacing w:after="0" w:line="276" w:lineRule="auto"/>
        <w:ind w:right="541"/>
        <w:contextualSpacing w:val="0"/>
        <w:jc w:val="both"/>
        <w:rPr>
          <w:sz w:val="23"/>
        </w:rPr>
      </w:pPr>
      <w:r>
        <w:rPr>
          <w:sz w:val="23"/>
        </w:rPr>
        <w:t>No</w:t>
      </w:r>
      <w:r>
        <w:rPr>
          <w:spacing w:val="-8"/>
          <w:sz w:val="23"/>
        </w:rPr>
        <w:t xml:space="preserve"> </w:t>
      </w:r>
      <w:r>
        <w:rPr>
          <w:sz w:val="23"/>
        </w:rPr>
        <w:t>caso</w:t>
      </w:r>
      <w:r>
        <w:rPr>
          <w:spacing w:val="-8"/>
          <w:sz w:val="23"/>
        </w:rPr>
        <w:t xml:space="preserve"> </w:t>
      </w:r>
      <w:r>
        <w:rPr>
          <w:sz w:val="23"/>
        </w:rPr>
        <w:t>de</w:t>
      </w:r>
      <w:r>
        <w:rPr>
          <w:spacing w:val="-10"/>
          <w:sz w:val="23"/>
        </w:rPr>
        <w:t xml:space="preserve"> </w:t>
      </w:r>
      <w:r>
        <w:rPr>
          <w:sz w:val="23"/>
        </w:rPr>
        <w:t>empresário</w:t>
      </w:r>
      <w:r>
        <w:rPr>
          <w:spacing w:val="-8"/>
          <w:sz w:val="23"/>
        </w:rPr>
        <w:t xml:space="preserve"> </w:t>
      </w:r>
      <w:r>
        <w:rPr>
          <w:sz w:val="23"/>
        </w:rPr>
        <w:t>individual,</w:t>
      </w:r>
      <w:r>
        <w:rPr>
          <w:spacing w:val="-8"/>
          <w:sz w:val="23"/>
        </w:rPr>
        <w:t xml:space="preserve"> </w:t>
      </w:r>
      <w:r>
        <w:rPr>
          <w:sz w:val="23"/>
        </w:rPr>
        <w:t>inscrição</w:t>
      </w:r>
      <w:r>
        <w:rPr>
          <w:spacing w:val="-8"/>
          <w:sz w:val="23"/>
        </w:rPr>
        <w:t xml:space="preserve"> </w:t>
      </w:r>
      <w:r>
        <w:rPr>
          <w:sz w:val="23"/>
        </w:rPr>
        <w:t>no</w:t>
      </w:r>
      <w:r>
        <w:rPr>
          <w:spacing w:val="-8"/>
          <w:sz w:val="23"/>
        </w:rPr>
        <w:t xml:space="preserve"> </w:t>
      </w:r>
      <w:r>
        <w:rPr>
          <w:sz w:val="23"/>
        </w:rPr>
        <w:t>Registro</w:t>
      </w:r>
      <w:r>
        <w:rPr>
          <w:spacing w:val="-8"/>
          <w:sz w:val="23"/>
        </w:rPr>
        <w:t xml:space="preserve"> </w:t>
      </w:r>
      <w:r>
        <w:rPr>
          <w:sz w:val="23"/>
        </w:rPr>
        <w:t>Público</w:t>
      </w:r>
      <w:r>
        <w:rPr>
          <w:spacing w:val="-8"/>
          <w:sz w:val="23"/>
        </w:rPr>
        <w:t xml:space="preserve"> </w:t>
      </w:r>
      <w:r>
        <w:rPr>
          <w:sz w:val="23"/>
        </w:rPr>
        <w:t>de</w:t>
      </w:r>
      <w:r>
        <w:rPr>
          <w:spacing w:val="-10"/>
          <w:sz w:val="23"/>
        </w:rPr>
        <w:t xml:space="preserve"> </w:t>
      </w:r>
      <w:r>
        <w:rPr>
          <w:sz w:val="23"/>
        </w:rPr>
        <w:t>Empresas</w:t>
      </w:r>
      <w:r>
        <w:rPr>
          <w:spacing w:val="-14"/>
          <w:sz w:val="23"/>
        </w:rPr>
        <w:t xml:space="preserve"> </w:t>
      </w:r>
      <w:r>
        <w:rPr>
          <w:sz w:val="23"/>
        </w:rPr>
        <w:t>Mercantis, a cargo da Junta Comercial da respectiva sede;</w:t>
      </w:r>
    </w:p>
    <w:p w14:paraId="3ADC2137" w14:textId="77777777" w:rsidR="005824A5" w:rsidRDefault="005824A5" w:rsidP="005824A5">
      <w:pPr>
        <w:pStyle w:val="PargrafodaLista"/>
        <w:widowControl w:val="0"/>
        <w:numPr>
          <w:ilvl w:val="2"/>
          <w:numId w:val="69"/>
        </w:numPr>
        <w:tabs>
          <w:tab w:val="left" w:pos="1244"/>
          <w:tab w:val="left" w:pos="1246"/>
        </w:tabs>
        <w:autoSpaceDE w:val="0"/>
        <w:autoSpaceDN w:val="0"/>
        <w:spacing w:before="2" w:after="0" w:line="276" w:lineRule="auto"/>
        <w:ind w:right="540"/>
        <w:contextualSpacing w:val="0"/>
        <w:jc w:val="both"/>
        <w:rPr>
          <w:sz w:val="23"/>
        </w:rPr>
      </w:pPr>
      <w:r>
        <w:rPr>
          <w:sz w:val="23"/>
        </w:rPr>
        <w:t>No caso de sociedade empresária ou empresa individual de responsabilidade limitada - EIRELI:</w:t>
      </w:r>
      <w:r>
        <w:rPr>
          <w:spacing w:val="-11"/>
          <w:sz w:val="23"/>
        </w:rPr>
        <w:t xml:space="preserve"> </w:t>
      </w:r>
      <w:r>
        <w:rPr>
          <w:sz w:val="23"/>
        </w:rPr>
        <w:t>ato</w:t>
      </w:r>
      <w:r>
        <w:rPr>
          <w:spacing w:val="-12"/>
          <w:sz w:val="23"/>
        </w:rPr>
        <w:t xml:space="preserve"> </w:t>
      </w:r>
      <w:r>
        <w:rPr>
          <w:sz w:val="23"/>
        </w:rPr>
        <w:t>constitutivo,</w:t>
      </w:r>
      <w:r>
        <w:rPr>
          <w:spacing w:val="-12"/>
          <w:sz w:val="23"/>
        </w:rPr>
        <w:t xml:space="preserve"> </w:t>
      </w:r>
      <w:r>
        <w:rPr>
          <w:sz w:val="23"/>
        </w:rPr>
        <w:t>estatuto</w:t>
      </w:r>
      <w:r>
        <w:rPr>
          <w:spacing w:val="-12"/>
          <w:sz w:val="23"/>
        </w:rPr>
        <w:t xml:space="preserve"> </w:t>
      </w:r>
      <w:r>
        <w:rPr>
          <w:sz w:val="23"/>
        </w:rPr>
        <w:t>ou</w:t>
      </w:r>
      <w:r>
        <w:rPr>
          <w:spacing w:val="-12"/>
          <w:sz w:val="23"/>
        </w:rPr>
        <w:t xml:space="preserve"> </w:t>
      </w:r>
      <w:r>
        <w:rPr>
          <w:sz w:val="23"/>
        </w:rPr>
        <w:t>contrato</w:t>
      </w:r>
      <w:r>
        <w:rPr>
          <w:spacing w:val="-12"/>
          <w:sz w:val="23"/>
        </w:rPr>
        <w:t xml:space="preserve"> </w:t>
      </w:r>
      <w:r>
        <w:rPr>
          <w:sz w:val="23"/>
        </w:rPr>
        <w:t>social</w:t>
      </w:r>
      <w:r>
        <w:rPr>
          <w:spacing w:val="-14"/>
          <w:sz w:val="23"/>
        </w:rPr>
        <w:t xml:space="preserve"> </w:t>
      </w:r>
      <w:r>
        <w:rPr>
          <w:sz w:val="23"/>
        </w:rPr>
        <w:t>em</w:t>
      </w:r>
      <w:r>
        <w:rPr>
          <w:spacing w:val="-11"/>
          <w:sz w:val="23"/>
        </w:rPr>
        <w:t xml:space="preserve"> </w:t>
      </w:r>
      <w:r>
        <w:rPr>
          <w:sz w:val="23"/>
        </w:rPr>
        <w:t>vigor,</w:t>
      </w:r>
      <w:r>
        <w:rPr>
          <w:spacing w:val="-12"/>
          <w:sz w:val="23"/>
        </w:rPr>
        <w:t xml:space="preserve"> </w:t>
      </w:r>
      <w:r>
        <w:rPr>
          <w:sz w:val="23"/>
        </w:rPr>
        <w:t>devidamente</w:t>
      </w:r>
      <w:r>
        <w:rPr>
          <w:spacing w:val="-11"/>
          <w:sz w:val="23"/>
        </w:rPr>
        <w:t xml:space="preserve"> </w:t>
      </w:r>
      <w:r>
        <w:rPr>
          <w:sz w:val="23"/>
        </w:rPr>
        <w:t>registrado</w:t>
      </w:r>
      <w:r>
        <w:rPr>
          <w:spacing w:val="-12"/>
          <w:sz w:val="23"/>
        </w:rPr>
        <w:t xml:space="preserve"> </w:t>
      </w:r>
      <w:r>
        <w:rPr>
          <w:sz w:val="23"/>
        </w:rPr>
        <w:t>na Junta</w:t>
      </w:r>
      <w:r>
        <w:rPr>
          <w:spacing w:val="-2"/>
          <w:sz w:val="23"/>
        </w:rPr>
        <w:t xml:space="preserve"> </w:t>
      </w:r>
      <w:r>
        <w:rPr>
          <w:sz w:val="23"/>
        </w:rPr>
        <w:t>Comercial</w:t>
      </w:r>
      <w:r>
        <w:rPr>
          <w:spacing w:val="-2"/>
          <w:sz w:val="23"/>
        </w:rPr>
        <w:t xml:space="preserve"> </w:t>
      </w:r>
      <w:r>
        <w:rPr>
          <w:sz w:val="23"/>
        </w:rPr>
        <w:t>da</w:t>
      </w:r>
      <w:r>
        <w:rPr>
          <w:spacing w:val="-2"/>
          <w:sz w:val="23"/>
        </w:rPr>
        <w:t xml:space="preserve"> </w:t>
      </w:r>
      <w:r>
        <w:rPr>
          <w:sz w:val="23"/>
        </w:rPr>
        <w:t>respectiva</w:t>
      </w:r>
      <w:r>
        <w:rPr>
          <w:spacing w:val="-2"/>
          <w:sz w:val="23"/>
        </w:rPr>
        <w:t xml:space="preserve"> </w:t>
      </w:r>
      <w:r>
        <w:rPr>
          <w:sz w:val="23"/>
        </w:rPr>
        <w:t>sede,</w:t>
      </w:r>
      <w:r>
        <w:rPr>
          <w:spacing w:val="-4"/>
          <w:sz w:val="23"/>
        </w:rPr>
        <w:t xml:space="preserve"> </w:t>
      </w:r>
      <w:r>
        <w:rPr>
          <w:sz w:val="23"/>
        </w:rPr>
        <w:t>acompanhado</w:t>
      </w:r>
      <w:r>
        <w:rPr>
          <w:spacing w:val="-4"/>
          <w:sz w:val="23"/>
        </w:rPr>
        <w:t xml:space="preserve"> </w:t>
      </w:r>
      <w:r>
        <w:rPr>
          <w:sz w:val="23"/>
        </w:rPr>
        <w:t>de</w:t>
      </w:r>
      <w:r>
        <w:rPr>
          <w:spacing w:val="-2"/>
          <w:sz w:val="23"/>
        </w:rPr>
        <w:t xml:space="preserve"> </w:t>
      </w:r>
      <w:r>
        <w:rPr>
          <w:sz w:val="23"/>
        </w:rPr>
        <w:t>documento</w:t>
      </w:r>
      <w:r>
        <w:rPr>
          <w:spacing w:val="-7"/>
          <w:sz w:val="23"/>
        </w:rPr>
        <w:t xml:space="preserve"> </w:t>
      </w:r>
      <w:r>
        <w:rPr>
          <w:sz w:val="23"/>
        </w:rPr>
        <w:t>comprobatório</w:t>
      </w:r>
      <w:r>
        <w:rPr>
          <w:spacing w:val="-3"/>
          <w:sz w:val="23"/>
        </w:rPr>
        <w:t xml:space="preserve"> </w:t>
      </w:r>
      <w:r>
        <w:rPr>
          <w:sz w:val="23"/>
        </w:rPr>
        <w:t>de</w:t>
      </w:r>
      <w:r>
        <w:rPr>
          <w:spacing w:val="-4"/>
          <w:sz w:val="23"/>
        </w:rPr>
        <w:t xml:space="preserve"> </w:t>
      </w:r>
      <w:r>
        <w:rPr>
          <w:sz w:val="23"/>
        </w:rPr>
        <w:t xml:space="preserve">seus </w:t>
      </w:r>
      <w:r>
        <w:rPr>
          <w:spacing w:val="-2"/>
          <w:sz w:val="23"/>
        </w:rPr>
        <w:t>administradores;</w:t>
      </w:r>
    </w:p>
    <w:p w14:paraId="29F311C0" w14:textId="77777777" w:rsidR="005824A5" w:rsidRDefault="005824A5" w:rsidP="005824A5">
      <w:pPr>
        <w:pStyle w:val="PargrafodaLista"/>
        <w:widowControl w:val="0"/>
        <w:numPr>
          <w:ilvl w:val="2"/>
          <w:numId w:val="69"/>
        </w:numPr>
        <w:tabs>
          <w:tab w:val="left" w:pos="1244"/>
          <w:tab w:val="left" w:pos="1246"/>
        </w:tabs>
        <w:autoSpaceDE w:val="0"/>
        <w:autoSpaceDN w:val="0"/>
        <w:spacing w:after="0" w:line="276" w:lineRule="auto"/>
        <w:ind w:right="538"/>
        <w:contextualSpacing w:val="0"/>
        <w:jc w:val="both"/>
        <w:rPr>
          <w:sz w:val="23"/>
        </w:rPr>
      </w:pPr>
      <w:r>
        <w:rPr>
          <w:sz w:val="23"/>
        </w:rPr>
        <w:t>Inscrição no Registro Público de Empresas Mercantis onde opera, com averbação no Registro</w:t>
      </w:r>
      <w:r>
        <w:rPr>
          <w:spacing w:val="-9"/>
          <w:sz w:val="23"/>
        </w:rPr>
        <w:t xml:space="preserve"> </w:t>
      </w:r>
      <w:r>
        <w:rPr>
          <w:sz w:val="23"/>
        </w:rPr>
        <w:t>onde</w:t>
      </w:r>
      <w:r>
        <w:rPr>
          <w:spacing w:val="-8"/>
          <w:sz w:val="23"/>
        </w:rPr>
        <w:t xml:space="preserve"> </w:t>
      </w:r>
      <w:r>
        <w:rPr>
          <w:sz w:val="23"/>
        </w:rPr>
        <w:t>tem</w:t>
      </w:r>
      <w:r>
        <w:rPr>
          <w:spacing w:val="-8"/>
          <w:sz w:val="23"/>
        </w:rPr>
        <w:t xml:space="preserve"> </w:t>
      </w:r>
      <w:r>
        <w:rPr>
          <w:sz w:val="23"/>
        </w:rPr>
        <w:t>sede</w:t>
      </w:r>
      <w:r>
        <w:rPr>
          <w:spacing w:val="-8"/>
          <w:sz w:val="23"/>
        </w:rPr>
        <w:t xml:space="preserve"> </w:t>
      </w:r>
      <w:r>
        <w:rPr>
          <w:sz w:val="23"/>
        </w:rPr>
        <w:t>a</w:t>
      </w:r>
      <w:r>
        <w:rPr>
          <w:spacing w:val="-8"/>
          <w:sz w:val="23"/>
        </w:rPr>
        <w:t xml:space="preserve"> </w:t>
      </w:r>
      <w:r>
        <w:rPr>
          <w:sz w:val="23"/>
        </w:rPr>
        <w:t>matriz,</w:t>
      </w:r>
      <w:r>
        <w:rPr>
          <w:spacing w:val="-9"/>
          <w:sz w:val="23"/>
        </w:rPr>
        <w:t xml:space="preserve"> </w:t>
      </w:r>
      <w:r>
        <w:rPr>
          <w:sz w:val="23"/>
        </w:rPr>
        <w:t>no</w:t>
      </w:r>
      <w:r>
        <w:rPr>
          <w:spacing w:val="-9"/>
          <w:sz w:val="23"/>
        </w:rPr>
        <w:t xml:space="preserve"> </w:t>
      </w:r>
      <w:r>
        <w:rPr>
          <w:sz w:val="23"/>
        </w:rPr>
        <w:t>caso</w:t>
      </w:r>
      <w:r>
        <w:rPr>
          <w:spacing w:val="-9"/>
          <w:sz w:val="23"/>
        </w:rPr>
        <w:t xml:space="preserve"> </w:t>
      </w:r>
      <w:r>
        <w:rPr>
          <w:sz w:val="23"/>
        </w:rPr>
        <w:t>de</w:t>
      </w:r>
      <w:r>
        <w:rPr>
          <w:spacing w:val="-8"/>
          <w:sz w:val="23"/>
        </w:rPr>
        <w:t xml:space="preserve"> </w:t>
      </w:r>
      <w:r>
        <w:rPr>
          <w:sz w:val="23"/>
        </w:rPr>
        <w:t>ser</w:t>
      </w:r>
      <w:r>
        <w:rPr>
          <w:spacing w:val="40"/>
          <w:sz w:val="23"/>
        </w:rPr>
        <w:t xml:space="preserve"> </w:t>
      </w:r>
      <w:r>
        <w:rPr>
          <w:sz w:val="23"/>
        </w:rPr>
        <w:t>o</w:t>
      </w:r>
      <w:r>
        <w:rPr>
          <w:spacing w:val="-9"/>
          <w:sz w:val="23"/>
        </w:rPr>
        <w:t xml:space="preserve"> </w:t>
      </w:r>
      <w:r>
        <w:rPr>
          <w:sz w:val="23"/>
        </w:rPr>
        <w:t>participante</w:t>
      </w:r>
      <w:r>
        <w:rPr>
          <w:spacing w:val="-8"/>
          <w:sz w:val="23"/>
        </w:rPr>
        <w:t xml:space="preserve"> </w:t>
      </w:r>
      <w:r>
        <w:rPr>
          <w:sz w:val="23"/>
        </w:rPr>
        <w:t>sucursal,</w:t>
      </w:r>
      <w:r>
        <w:rPr>
          <w:spacing w:val="-9"/>
          <w:sz w:val="23"/>
        </w:rPr>
        <w:t xml:space="preserve"> </w:t>
      </w:r>
      <w:r>
        <w:rPr>
          <w:sz w:val="23"/>
        </w:rPr>
        <w:t>filial</w:t>
      </w:r>
      <w:r>
        <w:rPr>
          <w:spacing w:val="-10"/>
          <w:sz w:val="23"/>
        </w:rPr>
        <w:t xml:space="preserve"> </w:t>
      </w:r>
      <w:r>
        <w:rPr>
          <w:sz w:val="23"/>
        </w:rPr>
        <w:t>ou</w:t>
      </w:r>
      <w:r>
        <w:rPr>
          <w:spacing w:val="-9"/>
          <w:sz w:val="23"/>
        </w:rPr>
        <w:t xml:space="preserve"> </w:t>
      </w:r>
      <w:r>
        <w:rPr>
          <w:sz w:val="23"/>
        </w:rPr>
        <w:t>agência;</w:t>
      </w:r>
    </w:p>
    <w:p w14:paraId="6CFCB343" w14:textId="77777777" w:rsidR="005824A5" w:rsidRDefault="005824A5" w:rsidP="005824A5">
      <w:pPr>
        <w:pStyle w:val="PargrafodaLista"/>
        <w:widowControl w:val="0"/>
        <w:numPr>
          <w:ilvl w:val="2"/>
          <w:numId w:val="69"/>
        </w:numPr>
        <w:tabs>
          <w:tab w:val="left" w:pos="1244"/>
          <w:tab w:val="left" w:pos="1246"/>
        </w:tabs>
        <w:autoSpaceDE w:val="0"/>
        <w:autoSpaceDN w:val="0"/>
        <w:spacing w:after="0" w:line="276" w:lineRule="auto"/>
        <w:ind w:right="539"/>
        <w:contextualSpacing w:val="0"/>
        <w:jc w:val="both"/>
        <w:rPr>
          <w:sz w:val="23"/>
        </w:rPr>
      </w:pPr>
      <w:r>
        <w:rPr>
          <w:sz w:val="23"/>
        </w:rPr>
        <w:t>No</w:t>
      </w:r>
      <w:r>
        <w:rPr>
          <w:spacing w:val="-15"/>
          <w:sz w:val="23"/>
        </w:rPr>
        <w:t xml:space="preserve"> </w:t>
      </w:r>
      <w:r>
        <w:rPr>
          <w:sz w:val="23"/>
        </w:rPr>
        <w:t>caso</w:t>
      </w:r>
      <w:r>
        <w:rPr>
          <w:spacing w:val="-14"/>
          <w:sz w:val="23"/>
        </w:rPr>
        <w:t xml:space="preserve"> </w:t>
      </w:r>
      <w:r>
        <w:rPr>
          <w:sz w:val="23"/>
        </w:rPr>
        <w:t>de</w:t>
      </w:r>
      <w:r>
        <w:rPr>
          <w:spacing w:val="-15"/>
          <w:sz w:val="23"/>
        </w:rPr>
        <w:t xml:space="preserve"> </w:t>
      </w:r>
      <w:r>
        <w:rPr>
          <w:sz w:val="23"/>
        </w:rPr>
        <w:t>sociedade</w:t>
      </w:r>
      <w:r>
        <w:rPr>
          <w:spacing w:val="-14"/>
          <w:sz w:val="23"/>
        </w:rPr>
        <w:t xml:space="preserve"> </w:t>
      </w:r>
      <w:r>
        <w:rPr>
          <w:sz w:val="23"/>
        </w:rPr>
        <w:t>simples:</w:t>
      </w:r>
      <w:r>
        <w:rPr>
          <w:spacing w:val="-14"/>
          <w:sz w:val="23"/>
        </w:rPr>
        <w:t xml:space="preserve"> </w:t>
      </w:r>
      <w:r>
        <w:rPr>
          <w:sz w:val="23"/>
        </w:rPr>
        <w:t>inscrição</w:t>
      </w:r>
      <w:r>
        <w:rPr>
          <w:spacing w:val="-15"/>
          <w:sz w:val="23"/>
        </w:rPr>
        <w:t xml:space="preserve"> </w:t>
      </w:r>
      <w:r>
        <w:rPr>
          <w:sz w:val="23"/>
        </w:rPr>
        <w:t>do</w:t>
      </w:r>
      <w:r>
        <w:rPr>
          <w:spacing w:val="-14"/>
          <w:sz w:val="23"/>
        </w:rPr>
        <w:t xml:space="preserve"> </w:t>
      </w:r>
      <w:r>
        <w:rPr>
          <w:sz w:val="23"/>
        </w:rPr>
        <w:t>ato</w:t>
      </w:r>
      <w:r>
        <w:rPr>
          <w:spacing w:val="-14"/>
          <w:sz w:val="23"/>
        </w:rPr>
        <w:t xml:space="preserve"> </w:t>
      </w:r>
      <w:r>
        <w:rPr>
          <w:sz w:val="23"/>
        </w:rPr>
        <w:t>constitutivo</w:t>
      </w:r>
      <w:r>
        <w:rPr>
          <w:spacing w:val="-15"/>
          <w:sz w:val="23"/>
        </w:rPr>
        <w:t xml:space="preserve"> </w:t>
      </w:r>
      <w:r>
        <w:rPr>
          <w:sz w:val="23"/>
        </w:rPr>
        <w:t>no</w:t>
      </w:r>
      <w:r>
        <w:rPr>
          <w:spacing w:val="-14"/>
          <w:sz w:val="23"/>
        </w:rPr>
        <w:t xml:space="preserve"> </w:t>
      </w:r>
      <w:r>
        <w:rPr>
          <w:sz w:val="23"/>
        </w:rPr>
        <w:t>Registro</w:t>
      </w:r>
      <w:r>
        <w:rPr>
          <w:spacing w:val="-15"/>
          <w:sz w:val="23"/>
        </w:rPr>
        <w:t xml:space="preserve"> </w:t>
      </w:r>
      <w:r>
        <w:rPr>
          <w:sz w:val="23"/>
        </w:rPr>
        <w:t>Civil</w:t>
      </w:r>
      <w:r>
        <w:rPr>
          <w:spacing w:val="2"/>
          <w:sz w:val="23"/>
        </w:rPr>
        <w:t xml:space="preserve"> </w:t>
      </w:r>
      <w:r>
        <w:rPr>
          <w:sz w:val="23"/>
        </w:rPr>
        <w:t>das</w:t>
      </w:r>
      <w:r>
        <w:rPr>
          <w:spacing w:val="4"/>
          <w:sz w:val="23"/>
        </w:rPr>
        <w:t xml:space="preserve"> </w:t>
      </w:r>
      <w:r>
        <w:rPr>
          <w:sz w:val="23"/>
        </w:rPr>
        <w:t>Pessoas Jurídicas do local de sua sede, acompanhada de prova</w:t>
      </w:r>
      <w:r>
        <w:rPr>
          <w:spacing w:val="-15"/>
          <w:sz w:val="23"/>
        </w:rPr>
        <w:t xml:space="preserve"> </w:t>
      </w:r>
      <w:r>
        <w:rPr>
          <w:sz w:val="23"/>
        </w:rPr>
        <w:t xml:space="preserve">da indicação dos seus </w:t>
      </w:r>
      <w:r>
        <w:rPr>
          <w:spacing w:val="-2"/>
          <w:sz w:val="23"/>
        </w:rPr>
        <w:t>administradores;</w:t>
      </w:r>
    </w:p>
    <w:p w14:paraId="3575FA3E" w14:textId="77777777" w:rsidR="005824A5" w:rsidRDefault="005824A5" w:rsidP="005824A5">
      <w:pPr>
        <w:pStyle w:val="PargrafodaLista"/>
        <w:widowControl w:val="0"/>
        <w:numPr>
          <w:ilvl w:val="2"/>
          <w:numId w:val="69"/>
        </w:numPr>
        <w:tabs>
          <w:tab w:val="left" w:pos="1244"/>
          <w:tab w:val="left" w:pos="1246"/>
        </w:tabs>
        <w:autoSpaceDE w:val="0"/>
        <w:autoSpaceDN w:val="0"/>
        <w:spacing w:after="0" w:line="276" w:lineRule="auto"/>
        <w:ind w:right="540"/>
        <w:contextualSpacing w:val="0"/>
        <w:jc w:val="both"/>
        <w:rPr>
          <w:sz w:val="23"/>
        </w:rPr>
      </w:pPr>
      <w:r>
        <w:rPr>
          <w:sz w:val="23"/>
        </w:rPr>
        <w:t>Decreto de autorização, em se tratando de sociedade empresária estrangeira em funcionamento no País;</w:t>
      </w:r>
    </w:p>
    <w:p w14:paraId="0A0DDB64" w14:textId="77777777" w:rsidR="005824A5" w:rsidRDefault="005824A5" w:rsidP="005824A5">
      <w:pPr>
        <w:pStyle w:val="PargrafodaLista"/>
        <w:widowControl w:val="0"/>
        <w:numPr>
          <w:ilvl w:val="2"/>
          <w:numId w:val="69"/>
        </w:numPr>
        <w:tabs>
          <w:tab w:val="left" w:pos="1246"/>
        </w:tabs>
        <w:autoSpaceDE w:val="0"/>
        <w:autoSpaceDN w:val="0"/>
        <w:spacing w:after="0" w:line="276" w:lineRule="auto"/>
        <w:ind w:right="539"/>
        <w:contextualSpacing w:val="0"/>
        <w:jc w:val="both"/>
        <w:rPr>
          <w:sz w:val="23"/>
        </w:rPr>
      </w:pPr>
      <w:r>
        <w:rPr>
          <w:sz w:val="23"/>
        </w:rPr>
        <w:t>No caso de exercício de atividade não listadas nos itens acima: ato de registro ou autorização para funcionamento expedido pelo órgão competente, nos termos da legislação pertinente;</w:t>
      </w:r>
    </w:p>
    <w:p w14:paraId="50A64E03" w14:textId="77777777" w:rsidR="005824A5" w:rsidRDefault="005824A5" w:rsidP="005824A5">
      <w:pPr>
        <w:pStyle w:val="PargrafodaLista"/>
        <w:widowControl w:val="0"/>
        <w:numPr>
          <w:ilvl w:val="2"/>
          <w:numId w:val="69"/>
        </w:numPr>
        <w:tabs>
          <w:tab w:val="left" w:pos="1244"/>
          <w:tab w:val="left" w:pos="1246"/>
        </w:tabs>
        <w:autoSpaceDE w:val="0"/>
        <w:autoSpaceDN w:val="0"/>
        <w:spacing w:after="0" w:line="276" w:lineRule="auto"/>
        <w:ind w:right="539"/>
        <w:contextualSpacing w:val="0"/>
        <w:jc w:val="both"/>
        <w:rPr>
          <w:sz w:val="23"/>
        </w:rPr>
      </w:pPr>
      <w:r>
        <w:rPr>
          <w:sz w:val="23"/>
        </w:rPr>
        <w:t>No caso de sociedade cooperativa: ata de fundação</w:t>
      </w:r>
      <w:r>
        <w:rPr>
          <w:spacing w:val="-2"/>
          <w:sz w:val="23"/>
        </w:rPr>
        <w:t xml:space="preserve"> </w:t>
      </w:r>
      <w:r>
        <w:rPr>
          <w:sz w:val="23"/>
        </w:rPr>
        <w:t>e estatuto social em vigor,</w:t>
      </w:r>
      <w:r>
        <w:rPr>
          <w:spacing w:val="-2"/>
          <w:sz w:val="23"/>
        </w:rPr>
        <w:t xml:space="preserve"> </w:t>
      </w:r>
      <w:r>
        <w:rPr>
          <w:sz w:val="23"/>
        </w:rPr>
        <w:t>com a</w:t>
      </w:r>
      <w:r>
        <w:rPr>
          <w:spacing w:val="-2"/>
          <w:sz w:val="23"/>
        </w:rPr>
        <w:t xml:space="preserve"> </w:t>
      </w:r>
      <w:r>
        <w:rPr>
          <w:sz w:val="23"/>
        </w:rPr>
        <w:t>ata da assembleia que o</w:t>
      </w:r>
      <w:r>
        <w:rPr>
          <w:spacing w:val="-2"/>
          <w:sz w:val="23"/>
        </w:rPr>
        <w:t xml:space="preserve"> </w:t>
      </w:r>
      <w:r>
        <w:rPr>
          <w:sz w:val="23"/>
        </w:rPr>
        <w:t>aprovou, devidamente</w:t>
      </w:r>
      <w:r>
        <w:rPr>
          <w:spacing w:val="-2"/>
          <w:sz w:val="23"/>
        </w:rPr>
        <w:t xml:space="preserve"> </w:t>
      </w:r>
      <w:r>
        <w:rPr>
          <w:sz w:val="23"/>
        </w:rPr>
        <w:t>arquivado na Junta Comercial ou inscrito no Registro Civil</w:t>
      </w:r>
      <w:r>
        <w:rPr>
          <w:spacing w:val="40"/>
          <w:sz w:val="23"/>
        </w:rPr>
        <w:t xml:space="preserve"> </w:t>
      </w:r>
      <w:r>
        <w:rPr>
          <w:sz w:val="23"/>
        </w:rPr>
        <w:t>das</w:t>
      </w:r>
      <w:r>
        <w:rPr>
          <w:spacing w:val="40"/>
          <w:sz w:val="23"/>
        </w:rPr>
        <w:t xml:space="preserve"> </w:t>
      </w:r>
      <w:r>
        <w:rPr>
          <w:sz w:val="23"/>
        </w:rPr>
        <w:t>Pessoas</w:t>
      </w:r>
      <w:r>
        <w:rPr>
          <w:spacing w:val="40"/>
          <w:sz w:val="23"/>
        </w:rPr>
        <w:t xml:space="preserve"> </w:t>
      </w:r>
      <w:r>
        <w:rPr>
          <w:sz w:val="23"/>
        </w:rPr>
        <w:t>Jurídicas</w:t>
      </w:r>
      <w:r>
        <w:rPr>
          <w:spacing w:val="40"/>
          <w:sz w:val="23"/>
        </w:rPr>
        <w:t xml:space="preserve"> </w:t>
      </w:r>
      <w:r>
        <w:rPr>
          <w:sz w:val="23"/>
        </w:rPr>
        <w:t>da respectiva</w:t>
      </w:r>
      <w:r>
        <w:rPr>
          <w:spacing w:val="40"/>
          <w:sz w:val="23"/>
        </w:rPr>
        <w:t xml:space="preserve"> </w:t>
      </w:r>
      <w:r>
        <w:rPr>
          <w:sz w:val="23"/>
        </w:rPr>
        <w:t>sede,</w:t>
      </w:r>
      <w:r>
        <w:rPr>
          <w:spacing w:val="40"/>
          <w:sz w:val="23"/>
        </w:rPr>
        <w:t xml:space="preserve"> </w:t>
      </w:r>
      <w:r>
        <w:rPr>
          <w:sz w:val="23"/>
        </w:rPr>
        <w:t>bem</w:t>
      </w:r>
      <w:r>
        <w:rPr>
          <w:spacing w:val="40"/>
          <w:sz w:val="23"/>
        </w:rPr>
        <w:t xml:space="preserve"> </w:t>
      </w:r>
      <w:r>
        <w:rPr>
          <w:sz w:val="23"/>
        </w:rPr>
        <w:t>como</w:t>
      </w:r>
      <w:r>
        <w:rPr>
          <w:spacing w:val="40"/>
          <w:sz w:val="23"/>
        </w:rPr>
        <w:t xml:space="preserve"> </w:t>
      </w:r>
      <w:r>
        <w:rPr>
          <w:sz w:val="23"/>
        </w:rPr>
        <w:t>o</w:t>
      </w:r>
      <w:r>
        <w:rPr>
          <w:spacing w:val="40"/>
          <w:sz w:val="23"/>
        </w:rPr>
        <w:t xml:space="preserve"> </w:t>
      </w:r>
      <w:r>
        <w:rPr>
          <w:sz w:val="23"/>
        </w:rPr>
        <w:t>registro</w:t>
      </w:r>
      <w:r>
        <w:rPr>
          <w:spacing w:val="40"/>
          <w:sz w:val="23"/>
        </w:rPr>
        <w:t xml:space="preserve"> </w:t>
      </w:r>
      <w:r>
        <w:rPr>
          <w:sz w:val="23"/>
        </w:rPr>
        <w:t>de</w:t>
      </w:r>
      <w:r>
        <w:rPr>
          <w:spacing w:val="80"/>
          <w:sz w:val="23"/>
        </w:rPr>
        <w:t xml:space="preserve"> </w:t>
      </w:r>
      <w:r>
        <w:rPr>
          <w:sz w:val="23"/>
        </w:rPr>
        <w:t>que</w:t>
      </w:r>
      <w:r>
        <w:rPr>
          <w:spacing w:val="40"/>
          <w:sz w:val="23"/>
        </w:rPr>
        <w:t xml:space="preserve"> </w:t>
      </w:r>
      <w:r>
        <w:rPr>
          <w:sz w:val="23"/>
        </w:rPr>
        <w:t>trata</w:t>
      </w:r>
      <w:r>
        <w:rPr>
          <w:spacing w:val="40"/>
          <w:sz w:val="23"/>
        </w:rPr>
        <w:t xml:space="preserve"> </w:t>
      </w:r>
      <w:r>
        <w:rPr>
          <w:sz w:val="23"/>
        </w:rPr>
        <w:t>o</w:t>
      </w:r>
      <w:r>
        <w:rPr>
          <w:spacing w:val="40"/>
          <w:sz w:val="23"/>
        </w:rPr>
        <w:t xml:space="preserve"> </w:t>
      </w:r>
      <w:r>
        <w:rPr>
          <w:sz w:val="23"/>
        </w:rPr>
        <w:t>art.</w:t>
      </w:r>
      <w:r>
        <w:rPr>
          <w:spacing w:val="40"/>
          <w:sz w:val="23"/>
        </w:rPr>
        <w:t xml:space="preserve"> </w:t>
      </w:r>
      <w:r>
        <w:rPr>
          <w:sz w:val="23"/>
        </w:rPr>
        <w:t>107</w:t>
      </w:r>
      <w:r>
        <w:rPr>
          <w:spacing w:val="40"/>
          <w:sz w:val="23"/>
        </w:rPr>
        <w:t xml:space="preserve"> </w:t>
      </w:r>
      <w:r>
        <w:rPr>
          <w:sz w:val="23"/>
        </w:rPr>
        <w:t>da</w:t>
      </w:r>
      <w:r>
        <w:rPr>
          <w:spacing w:val="40"/>
          <w:sz w:val="23"/>
        </w:rPr>
        <w:t xml:space="preserve"> </w:t>
      </w:r>
      <w:r>
        <w:rPr>
          <w:sz w:val="23"/>
        </w:rPr>
        <w:t>Lei</w:t>
      </w:r>
      <w:r>
        <w:rPr>
          <w:spacing w:val="40"/>
          <w:sz w:val="23"/>
        </w:rPr>
        <w:t xml:space="preserve"> </w:t>
      </w:r>
      <w:r>
        <w:rPr>
          <w:sz w:val="23"/>
        </w:rPr>
        <w:t>nº5.764, de 1971.</w:t>
      </w:r>
    </w:p>
    <w:p w14:paraId="01E89F33" w14:textId="77777777" w:rsidR="005824A5" w:rsidRDefault="005824A5" w:rsidP="005824A5">
      <w:pPr>
        <w:pStyle w:val="PargrafodaLista"/>
        <w:widowControl w:val="0"/>
        <w:tabs>
          <w:tab w:val="left" w:pos="1244"/>
          <w:tab w:val="left" w:pos="1246"/>
        </w:tabs>
        <w:autoSpaceDE w:val="0"/>
        <w:autoSpaceDN w:val="0"/>
        <w:spacing w:after="0" w:line="276" w:lineRule="auto"/>
        <w:ind w:left="1246" w:right="539"/>
        <w:contextualSpacing w:val="0"/>
        <w:jc w:val="both"/>
        <w:rPr>
          <w:sz w:val="23"/>
        </w:rPr>
      </w:pPr>
    </w:p>
    <w:p w14:paraId="170BBC42" w14:textId="77777777" w:rsidR="005824A5" w:rsidRPr="005824A5" w:rsidRDefault="005824A5" w:rsidP="005824A5">
      <w:pPr>
        <w:pStyle w:val="Corpodetexto"/>
        <w:spacing w:line="273" w:lineRule="auto"/>
        <w:ind w:left="526" w:right="527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pt-BR"/>
        </w:rPr>
      </w:pPr>
      <w:r w:rsidRPr="005824A5">
        <w:rPr>
          <w:rFonts w:ascii="Times New Roman" w:eastAsia="Arial" w:hAnsi="Times New Roman" w:cs="Times New Roman"/>
          <w:color w:val="000000"/>
          <w:sz w:val="24"/>
          <w:szCs w:val="24"/>
          <w:lang w:val="pt-BR"/>
        </w:rPr>
        <w:t xml:space="preserve">Os documentos acima deverão estar acompanhados de todas as </w:t>
      </w:r>
      <w:proofErr w:type="spellStart"/>
      <w:r w:rsidRPr="005824A5">
        <w:rPr>
          <w:rFonts w:ascii="Times New Roman" w:eastAsia="Arial" w:hAnsi="Times New Roman" w:cs="Times New Roman"/>
          <w:color w:val="000000"/>
          <w:sz w:val="24"/>
          <w:szCs w:val="24"/>
          <w:lang w:val="pt-BR"/>
        </w:rPr>
        <w:t>alteraçõesou</w:t>
      </w:r>
      <w:proofErr w:type="spellEnd"/>
      <w:r w:rsidRPr="005824A5">
        <w:rPr>
          <w:rFonts w:ascii="Times New Roman" w:eastAsia="Arial" w:hAnsi="Times New Roman" w:cs="Times New Roman"/>
          <w:color w:val="000000"/>
          <w:sz w:val="24"/>
          <w:szCs w:val="24"/>
          <w:lang w:val="pt-BR"/>
        </w:rPr>
        <w:t xml:space="preserve"> da consolidação respectiva.</w:t>
      </w:r>
    </w:p>
    <w:p w14:paraId="116FFE1A" w14:textId="77777777" w:rsidR="005824A5" w:rsidRDefault="005824A5" w:rsidP="005824A5">
      <w:pPr>
        <w:widowControl w:val="0"/>
        <w:tabs>
          <w:tab w:val="left" w:pos="1138"/>
        </w:tabs>
        <w:autoSpaceDE w:val="0"/>
        <w:autoSpaceDN w:val="0"/>
        <w:spacing w:after="0" w:line="240" w:lineRule="auto"/>
        <w:rPr>
          <w:sz w:val="23"/>
        </w:rPr>
      </w:pPr>
    </w:p>
    <w:p w14:paraId="0211205D" w14:textId="77777777" w:rsidR="005824A5" w:rsidRPr="005824A5" w:rsidRDefault="005824A5" w:rsidP="005824A5">
      <w:pPr>
        <w:pStyle w:val="Ttulo3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5824A5">
        <w:rPr>
          <w:rFonts w:ascii="Times New Roman" w:eastAsia="Times New Roman" w:hAnsi="Times New Roman" w:cs="Times New Roman"/>
          <w:b/>
          <w:bCs/>
          <w:color w:val="auto"/>
        </w:rPr>
        <w:t>Regularidade fiscal, social e trabalhista:</w:t>
      </w:r>
    </w:p>
    <w:p w14:paraId="661332D9" w14:textId="77777777" w:rsidR="005824A5" w:rsidRDefault="005824A5" w:rsidP="005824A5">
      <w:pPr>
        <w:pStyle w:val="Corpodetexto"/>
        <w:spacing w:before="78"/>
        <w:rPr>
          <w:b/>
        </w:rPr>
      </w:pPr>
    </w:p>
    <w:p w14:paraId="0992AF57" w14:textId="77777777" w:rsidR="005824A5" w:rsidRDefault="005824A5" w:rsidP="005824A5">
      <w:pPr>
        <w:pStyle w:val="PargrafodaLista"/>
        <w:widowControl w:val="0"/>
        <w:numPr>
          <w:ilvl w:val="0"/>
          <w:numId w:val="70"/>
        </w:numPr>
        <w:tabs>
          <w:tab w:val="left" w:pos="1244"/>
          <w:tab w:val="left" w:pos="1246"/>
        </w:tabs>
        <w:autoSpaceDE w:val="0"/>
        <w:autoSpaceDN w:val="0"/>
        <w:spacing w:after="0" w:line="276" w:lineRule="auto"/>
        <w:ind w:right="543"/>
        <w:contextualSpacing w:val="0"/>
        <w:rPr>
          <w:sz w:val="23"/>
        </w:rPr>
      </w:pPr>
      <w:r>
        <w:rPr>
          <w:sz w:val="23"/>
        </w:rPr>
        <w:t>Prova</w:t>
      </w:r>
      <w:r>
        <w:rPr>
          <w:spacing w:val="23"/>
          <w:sz w:val="23"/>
        </w:rPr>
        <w:t xml:space="preserve"> </w:t>
      </w:r>
      <w:r>
        <w:rPr>
          <w:sz w:val="23"/>
        </w:rPr>
        <w:t>de</w:t>
      </w:r>
      <w:r>
        <w:rPr>
          <w:spacing w:val="21"/>
          <w:sz w:val="23"/>
        </w:rPr>
        <w:t xml:space="preserve"> </w:t>
      </w:r>
      <w:r>
        <w:rPr>
          <w:sz w:val="23"/>
        </w:rPr>
        <w:t>inscrição</w:t>
      </w:r>
      <w:r>
        <w:rPr>
          <w:spacing w:val="20"/>
          <w:sz w:val="23"/>
        </w:rPr>
        <w:t xml:space="preserve"> </w:t>
      </w:r>
      <w:r>
        <w:rPr>
          <w:sz w:val="23"/>
        </w:rPr>
        <w:t>no</w:t>
      </w:r>
      <w:r>
        <w:rPr>
          <w:spacing w:val="80"/>
          <w:sz w:val="23"/>
        </w:rPr>
        <w:t xml:space="preserve"> </w:t>
      </w:r>
      <w:r>
        <w:rPr>
          <w:sz w:val="23"/>
        </w:rPr>
        <w:t>Cadastro</w:t>
      </w:r>
      <w:r>
        <w:rPr>
          <w:spacing w:val="80"/>
          <w:sz w:val="23"/>
        </w:rPr>
        <w:t xml:space="preserve"> </w:t>
      </w:r>
      <w:r>
        <w:rPr>
          <w:sz w:val="23"/>
        </w:rPr>
        <w:t>de</w:t>
      </w:r>
      <w:r>
        <w:rPr>
          <w:spacing w:val="80"/>
          <w:sz w:val="23"/>
        </w:rPr>
        <w:t xml:space="preserve"> </w:t>
      </w:r>
      <w:r>
        <w:rPr>
          <w:sz w:val="23"/>
        </w:rPr>
        <w:t>Pessoas</w:t>
      </w:r>
      <w:r>
        <w:rPr>
          <w:spacing w:val="80"/>
          <w:sz w:val="23"/>
        </w:rPr>
        <w:t xml:space="preserve"> </w:t>
      </w:r>
      <w:r>
        <w:rPr>
          <w:sz w:val="23"/>
        </w:rPr>
        <w:t>Físicas</w:t>
      </w:r>
      <w:r>
        <w:rPr>
          <w:spacing w:val="80"/>
          <w:sz w:val="23"/>
        </w:rPr>
        <w:t xml:space="preserve"> </w:t>
      </w:r>
      <w:r>
        <w:rPr>
          <w:sz w:val="23"/>
        </w:rPr>
        <w:t>ou</w:t>
      </w:r>
      <w:r>
        <w:rPr>
          <w:spacing w:val="80"/>
          <w:sz w:val="23"/>
        </w:rPr>
        <w:t xml:space="preserve"> </w:t>
      </w:r>
      <w:r>
        <w:rPr>
          <w:sz w:val="23"/>
        </w:rPr>
        <w:t>no</w:t>
      </w:r>
      <w:r>
        <w:rPr>
          <w:spacing w:val="80"/>
          <w:sz w:val="23"/>
        </w:rPr>
        <w:t xml:space="preserve"> </w:t>
      </w:r>
      <w:r>
        <w:rPr>
          <w:sz w:val="23"/>
        </w:rPr>
        <w:t>Cadastro</w:t>
      </w:r>
      <w:r>
        <w:rPr>
          <w:spacing w:val="80"/>
          <w:sz w:val="23"/>
        </w:rPr>
        <w:t xml:space="preserve"> </w:t>
      </w:r>
      <w:r>
        <w:rPr>
          <w:sz w:val="23"/>
        </w:rPr>
        <w:t>Nacional</w:t>
      </w:r>
      <w:r>
        <w:rPr>
          <w:spacing w:val="19"/>
          <w:sz w:val="23"/>
        </w:rPr>
        <w:t xml:space="preserve"> </w:t>
      </w:r>
      <w:r>
        <w:rPr>
          <w:sz w:val="23"/>
        </w:rPr>
        <w:t>de Pessoas Jurídicas;</w:t>
      </w:r>
    </w:p>
    <w:p w14:paraId="5B5D546D" w14:textId="603E08A7" w:rsidR="005824A5" w:rsidRDefault="005824A5" w:rsidP="005824A5">
      <w:pPr>
        <w:pStyle w:val="PargrafodaLista"/>
        <w:widowControl w:val="0"/>
        <w:numPr>
          <w:ilvl w:val="0"/>
          <w:numId w:val="70"/>
        </w:numPr>
        <w:tabs>
          <w:tab w:val="left" w:pos="1244"/>
        </w:tabs>
        <w:autoSpaceDE w:val="0"/>
        <w:autoSpaceDN w:val="0"/>
        <w:spacing w:before="2" w:after="0" w:line="240" w:lineRule="auto"/>
        <w:ind w:left="1244" w:hanging="358"/>
        <w:contextualSpacing w:val="0"/>
        <w:rPr>
          <w:sz w:val="23"/>
        </w:rPr>
      </w:pPr>
      <w:r>
        <w:rPr>
          <w:sz w:val="23"/>
        </w:rPr>
        <w:t>Certidão</w:t>
      </w:r>
      <w:r>
        <w:rPr>
          <w:spacing w:val="40"/>
          <w:sz w:val="23"/>
        </w:rPr>
        <w:t xml:space="preserve"> </w:t>
      </w:r>
      <w:r>
        <w:rPr>
          <w:sz w:val="23"/>
        </w:rPr>
        <w:t>negativa</w:t>
      </w:r>
      <w:r>
        <w:rPr>
          <w:spacing w:val="43"/>
          <w:sz w:val="23"/>
        </w:rPr>
        <w:t xml:space="preserve"> </w:t>
      </w:r>
      <w:r>
        <w:rPr>
          <w:sz w:val="23"/>
        </w:rPr>
        <w:t>de</w:t>
      </w:r>
      <w:r>
        <w:rPr>
          <w:spacing w:val="42"/>
          <w:sz w:val="23"/>
        </w:rPr>
        <w:t xml:space="preserve"> </w:t>
      </w:r>
      <w:r>
        <w:rPr>
          <w:sz w:val="23"/>
        </w:rPr>
        <w:t>débitos</w:t>
      </w:r>
      <w:r>
        <w:rPr>
          <w:spacing w:val="41"/>
          <w:sz w:val="23"/>
        </w:rPr>
        <w:t xml:space="preserve"> </w:t>
      </w:r>
      <w:r>
        <w:rPr>
          <w:sz w:val="23"/>
        </w:rPr>
        <w:t>relativos</w:t>
      </w:r>
      <w:r>
        <w:rPr>
          <w:spacing w:val="28"/>
          <w:sz w:val="23"/>
        </w:rPr>
        <w:t xml:space="preserve"> </w:t>
      </w:r>
      <w:r>
        <w:rPr>
          <w:sz w:val="23"/>
        </w:rPr>
        <w:t>aos</w:t>
      </w:r>
      <w:r>
        <w:rPr>
          <w:spacing w:val="29"/>
          <w:sz w:val="23"/>
        </w:rPr>
        <w:t xml:space="preserve"> </w:t>
      </w:r>
      <w:r>
        <w:rPr>
          <w:sz w:val="23"/>
        </w:rPr>
        <w:t>tributos</w:t>
      </w:r>
      <w:r>
        <w:rPr>
          <w:spacing w:val="25"/>
          <w:sz w:val="23"/>
        </w:rPr>
        <w:t xml:space="preserve"> </w:t>
      </w:r>
      <w:r>
        <w:rPr>
          <w:sz w:val="23"/>
        </w:rPr>
        <w:t>federais</w:t>
      </w:r>
      <w:r>
        <w:rPr>
          <w:spacing w:val="28"/>
          <w:sz w:val="23"/>
        </w:rPr>
        <w:t xml:space="preserve"> </w:t>
      </w:r>
      <w:r>
        <w:rPr>
          <w:sz w:val="23"/>
        </w:rPr>
        <w:t>e</w:t>
      </w:r>
      <w:r>
        <w:rPr>
          <w:spacing w:val="30"/>
          <w:sz w:val="23"/>
        </w:rPr>
        <w:t xml:space="preserve"> </w:t>
      </w:r>
      <w:r>
        <w:rPr>
          <w:sz w:val="23"/>
        </w:rPr>
        <w:t>à</w:t>
      </w:r>
      <w:r>
        <w:rPr>
          <w:spacing w:val="30"/>
          <w:sz w:val="23"/>
        </w:rPr>
        <w:t xml:space="preserve"> </w:t>
      </w:r>
      <w:r>
        <w:rPr>
          <w:sz w:val="23"/>
        </w:rPr>
        <w:t>dívida ativa</w:t>
      </w:r>
      <w:r>
        <w:rPr>
          <w:spacing w:val="-11"/>
          <w:sz w:val="23"/>
        </w:rPr>
        <w:t xml:space="preserve"> </w:t>
      </w:r>
      <w:r>
        <w:rPr>
          <w:sz w:val="23"/>
        </w:rPr>
        <w:t>da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União;</w:t>
      </w:r>
    </w:p>
    <w:p w14:paraId="267CBFCD" w14:textId="77777777" w:rsidR="005824A5" w:rsidRDefault="005824A5" w:rsidP="005824A5">
      <w:pPr>
        <w:pStyle w:val="PargrafodaLista"/>
        <w:widowControl w:val="0"/>
        <w:numPr>
          <w:ilvl w:val="0"/>
          <w:numId w:val="70"/>
        </w:numPr>
        <w:tabs>
          <w:tab w:val="left" w:pos="1244"/>
        </w:tabs>
        <w:autoSpaceDE w:val="0"/>
        <w:autoSpaceDN w:val="0"/>
        <w:spacing w:before="37" w:after="0" w:line="240" w:lineRule="auto"/>
        <w:ind w:left="1244" w:hanging="358"/>
        <w:contextualSpacing w:val="0"/>
        <w:rPr>
          <w:sz w:val="23"/>
        </w:rPr>
      </w:pPr>
      <w:r>
        <w:rPr>
          <w:sz w:val="23"/>
        </w:rPr>
        <w:t>Prova</w:t>
      </w:r>
      <w:r>
        <w:rPr>
          <w:spacing w:val="35"/>
          <w:sz w:val="23"/>
        </w:rPr>
        <w:t xml:space="preserve"> </w:t>
      </w:r>
      <w:r>
        <w:rPr>
          <w:sz w:val="23"/>
        </w:rPr>
        <w:t>de</w:t>
      </w:r>
      <w:r>
        <w:rPr>
          <w:spacing w:val="37"/>
          <w:sz w:val="23"/>
        </w:rPr>
        <w:t xml:space="preserve"> </w:t>
      </w:r>
      <w:r>
        <w:rPr>
          <w:sz w:val="23"/>
        </w:rPr>
        <w:t>regularidade</w:t>
      </w:r>
      <w:r>
        <w:rPr>
          <w:spacing w:val="37"/>
          <w:sz w:val="23"/>
        </w:rPr>
        <w:t xml:space="preserve"> </w:t>
      </w:r>
      <w:r>
        <w:rPr>
          <w:sz w:val="23"/>
        </w:rPr>
        <w:t>com</w:t>
      </w:r>
      <w:r>
        <w:rPr>
          <w:spacing w:val="38"/>
          <w:sz w:val="23"/>
        </w:rPr>
        <w:t xml:space="preserve"> </w:t>
      </w:r>
      <w:r>
        <w:rPr>
          <w:sz w:val="23"/>
        </w:rPr>
        <w:t>o</w:t>
      </w:r>
      <w:r>
        <w:rPr>
          <w:spacing w:val="38"/>
          <w:sz w:val="23"/>
        </w:rPr>
        <w:t xml:space="preserve"> </w:t>
      </w:r>
      <w:r>
        <w:rPr>
          <w:sz w:val="23"/>
        </w:rPr>
        <w:t>Fundo</w:t>
      </w:r>
      <w:r>
        <w:rPr>
          <w:spacing w:val="23"/>
          <w:sz w:val="23"/>
        </w:rPr>
        <w:t xml:space="preserve"> </w:t>
      </w:r>
      <w:r>
        <w:rPr>
          <w:sz w:val="23"/>
        </w:rPr>
        <w:t>de</w:t>
      </w:r>
      <w:r>
        <w:rPr>
          <w:spacing w:val="23"/>
          <w:sz w:val="23"/>
        </w:rPr>
        <w:t xml:space="preserve"> </w:t>
      </w:r>
      <w:r>
        <w:rPr>
          <w:sz w:val="23"/>
        </w:rPr>
        <w:t>Garantia</w:t>
      </w:r>
      <w:r>
        <w:rPr>
          <w:spacing w:val="24"/>
          <w:sz w:val="23"/>
        </w:rPr>
        <w:t xml:space="preserve"> </w:t>
      </w:r>
      <w:r>
        <w:rPr>
          <w:sz w:val="23"/>
        </w:rPr>
        <w:t>do</w:t>
      </w:r>
      <w:r>
        <w:rPr>
          <w:spacing w:val="23"/>
          <w:sz w:val="23"/>
        </w:rPr>
        <w:t xml:space="preserve"> </w:t>
      </w:r>
      <w:r>
        <w:rPr>
          <w:sz w:val="23"/>
        </w:rPr>
        <w:t>Tempo</w:t>
      </w:r>
      <w:r>
        <w:rPr>
          <w:spacing w:val="21"/>
          <w:sz w:val="23"/>
        </w:rPr>
        <w:t xml:space="preserve"> </w:t>
      </w:r>
      <w:r>
        <w:rPr>
          <w:sz w:val="23"/>
        </w:rPr>
        <w:t>de</w:t>
      </w:r>
      <w:r>
        <w:rPr>
          <w:spacing w:val="24"/>
          <w:sz w:val="23"/>
        </w:rPr>
        <w:t xml:space="preserve"> </w:t>
      </w:r>
      <w:r>
        <w:rPr>
          <w:sz w:val="23"/>
        </w:rPr>
        <w:t>Serviço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(FGTS);</w:t>
      </w:r>
    </w:p>
    <w:p w14:paraId="1AD6EC06" w14:textId="77777777" w:rsidR="005824A5" w:rsidRDefault="005824A5" w:rsidP="005824A5">
      <w:pPr>
        <w:pStyle w:val="PargrafodaLista"/>
        <w:widowControl w:val="0"/>
        <w:numPr>
          <w:ilvl w:val="0"/>
          <w:numId w:val="70"/>
        </w:numPr>
        <w:tabs>
          <w:tab w:val="left" w:pos="1244"/>
          <w:tab w:val="left" w:pos="1246"/>
        </w:tabs>
        <w:autoSpaceDE w:val="0"/>
        <w:autoSpaceDN w:val="0"/>
        <w:spacing w:before="41" w:after="0" w:line="276" w:lineRule="auto"/>
        <w:ind w:right="542"/>
        <w:contextualSpacing w:val="0"/>
        <w:jc w:val="both"/>
        <w:rPr>
          <w:sz w:val="23"/>
        </w:rPr>
      </w:pPr>
      <w:r>
        <w:rPr>
          <w:sz w:val="23"/>
        </w:rPr>
        <w:t>Prova de inexistência de débitos</w:t>
      </w:r>
      <w:r>
        <w:rPr>
          <w:spacing w:val="-2"/>
          <w:sz w:val="23"/>
        </w:rPr>
        <w:t xml:space="preserve"> </w:t>
      </w:r>
      <w:r>
        <w:rPr>
          <w:sz w:val="23"/>
        </w:rPr>
        <w:t>inadimplidos</w:t>
      </w:r>
      <w:r>
        <w:rPr>
          <w:spacing w:val="-2"/>
          <w:sz w:val="23"/>
        </w:rPr>
        <w:t xml:space="preserve"> </w:t>
      </w:r>
      <w:r>
        <w:rPr>
          <w:sz w:val="23"/>
        </w:rPr>
        <w:t>perante a Justiça do</w:t>
      </w:r>
      <w:r>
        <w:rPr>
          <w:spacing w:val="-1"/>
          <w:sz w:val="23"/>
        </w:rPr>
        <w:t xml:space="preserve"> </w:t>
      </w:r>
      <w:r>
        <w:rPr>
          <w:sz w:val="23"/>
        </w:rPr>
        <w:t>Trabalho,</w:t>
      </w:r>
      <w:r>
        <w:rPr>
          <w:spacing w:val="-3"/>
          <w:sz w:val="23"/>
        </w:rPr>
        <w:t xml:space="preserve"> </w:t>
      </w:r>
      <w:r>
        <w:rPr>
          <w:sz w:val="23"/>
        </w:rPr>
        <w:t>mediante</w:t>
      </w:r>
      <w:r>
        <w:rPr>
          <w:spacing w:val="-3"/>
          <w:sz w:val="23"/>
        </w:rPr>
        <w:t xml:space="preserve"> </w:t>
      </w:r>
      <w:r>
        <w:rPr>
          <w:sz w:val="23"/>
        </w:rPr>
        <w:t xml:space="preserve">a </w:t>
      </w:r>
      <w:r>
        <w:rPr>
          <w:sz w:val="23"/>
        </w:rPr>
        <w:lastRenderedPageBreak/>
        <w:t>apresentação de certidão negativa ou positiva com efeito de negativa, nos termos do Título</w:t>
      </w:r>
      <w:r>
        <w:rPr>
          <w:spacing w:val="-10"/>
          <w:sz w:val="23"/>
        </w:rPr>
        <w:t xml:space="preserve"> </w:t>
      </w:r>
      <w:r>
        <w:rPr>
          <w:sz w:val="23"/>
        </w:rPr>
        <w:t>VII-A</w:t>
      </w:r>
      <w:r>
        <w:rPr>
          <w:spacing w:val="-10"/>
          <w:sz w:val="23"/>
        </w:rPr>
        <w:t xml:space="preserve"> </w:t>
      </w:r>
      <w:r>
        <w:rPr>
          <w:sz w:val="23"/>
        </w:rPr>
        <w:t>da</w:t>
      </w:r>
      <w:r>
        <w:rPr>
          <w:spacing w:val="-10"/>
          <w:sz w:val="23"/>
        </w:rPr>
        <w:t xml:space="preserve"> </w:t>
      </w:r>
      <w:r>
        <w:rPr>
          <w:sz w:val="23"/>
        </w:rPr>
        <w:t>Consolidação</w:t>
      </w:r>
      <w:r>
        <w:rPr>
          <w:spacing w:val="-10"/>
          <w:sz w:val="23"/>
        </w:rPr>
        <w:t xml:space="preserve"> </w:t>
      </w:r>
      <w:r>
        <w:rPr>
          <w:sz w:val="23"/>
        </w:rPr>
        <w:t>das</w:t>
      </w:r>
      <w:r>
        <w:rPr>
          <w:spacing w:val="-10"/>
          <w:sz w:val="23"/>
        </w:rPr>
        <w:t xml:space="preserve"> </w:t>
      </w:r>
      <w:r>
        <w:rPr>
          <w:sz w:val="23"/>
        </w:rPr>
        <w:t>Leis</w:t>
      </w:r>
      <w:r>
        <w:rPr>
          <w:spacing w:val="-10"/>
          <w:sz w:val="23"/>
        </w:rPr>
        <w:t xml:space="preserve"> </w:t>
      </w:r>
      <w:r>
        <w:rPr>
          <w:sz w:val="23"/>
        </w:rPr>
        <w:t>do</w:t>
      </w:r>
      <w:r>
        <w:rPr>
          <w:spacing w:val="-10"/>
          <w:sz w:val="23"/>
        </w:rPr>
        <w:t xml:space="preserve"> </w:t>
      </w:r>
      <w:r>
        <w:rPr>
          <w:sz w:val="23"/>
        </w:rPr>
        <w:t>Trabalho,</w:t>
      </w:r>
      <w:r>
        <w:rPr>
          <w:spacing w:val="-14"/>
          <w:sz w:val="23"/>
        </w:rPr>
        <w:t xml:space="preserve"> </w:t>
      </w:r>
      <w:r>
        <w:rPr>
          <w:sz w:val="23"/>
        </w:rPr>
        <w:t>aprovada</w:t>
      </w:r>
      <w:r>
        <w:rPr>
          <w:spacing w:val="-10"/>
          <w:sz w:val="23"/>
        </w:rPr>
        <w:t xml:space="preserve"> </w:t>
      </w:r>
      <w:r>
        <w:rPr>
          <w:sz w:val="23"/>
        </w:rPr>
        <w:t>pelo</w:t>
      </w:r>
      <w:r>
        <w:rPr>
          <w:spacing w:val="-12"/>
          <w:sz w:val="23"/>
        </w:rPr>
        <w:t xml:space="preserve"> </w:t>
      </w:r>
      <w:r>
        <w:rPr>
          <w:sz w:val="23"/>
        </w:rPr>
        <w:t>Decreto-Lei</w:t>
      </w:r>
      <w:r>
        <w:rPr>
          <w:spacing w:val="-11"/>
          <w:sz w:val="23"/>
        </w:rPr>
        <w:t xml:space="preserve"> </w:t>
      </w:r>
      <w:r>
        <w:rPr>
          <w:sz w:val="23"/>
        </w:rPr>
        <w:t>nº</w:t>
      </w:r>
      <w:r>
        <w:rPr>
          <w:spacing w:val="-11"/>
          <w:sz w:val="23"/>
        </w:rPr>
        <w:t xml:space="preserve"> </w:t>
      </w:r>
      <w:r>
        <w:rPr>
          <w:sz w:val="23"/>
        </w:rPr>
        <w:t>5.452, de 1º de maio de 1943;</w:t>
      </w:r>
    </w:p>
    <w:p w14:paraId="42295FC5" w14:textId="77777777" w:rsidR="005824A5" w:rsidRDefault="005824A5" w:rsidP="005824A5">
      <w:pPr>
        <w:pStyle w:val="PargrafodaLista"/>
        <w:widowControl w:val="0"/>
        <w:numPr>
          <w:ilvl w:val="0"/>
          <w:numId w:val="70"/>
        </w:numPr>
        <w:tabs>
          <w:tab w:val="left" w:pos="1244"/>
          <w:tab w:val="left" w:pos="1246"/>
        </w:tabs>
        <w:autoSpaceDE w:val="0"/>
        <w:autoSpaceDN w:val="0"/>
        <w:spacing w:after="0" w:line="276" w:lineRule="auto"/>
        <w:ind w:right="542"/>
        <w:contextualSpacing w:val="0"/>
        <w:jc w:val="both"/>
        <w:rPr>
          <w:sz w:val="23"/>
        </w:rPr>
      </w:pPr>
      <w:r>
        <w:rPr>
          <w:sz w:val="23"/>
        </w:rPr>
        <w:t>Prova de inscrição no cadastro de contribuintes municipal ou estadual, relativo ao domicílio ou sede do licitante, pertinente ao seu ramo de atividade e compatível com o objeto contratual;</w:t>
      </w:r>
    </w:p>
    <w:p w14:paraId="484BEE3E" w14:textId="77777777" w:rsidR="005824A5" w:rsidRDefault="005824A5" w:rsidP="005824A5">
      <w:pPr>
        <w:pStyle w:val="PargrafodaLista"/>
        <w:widowControl w:val="0"/>
        <w:numPr>
          <w:ilvl w:val="0"/>
          <w:numId w:val="70"/>
        </w:numPr>
        <w:tabs>
          <w:tab w:val="left" w:pos="1246"/>
        </w:tabs>
        <w:autoSpaceDE w:val="0"/>
        <w:autoSpaceDN w:val="0"/>
        <w:spacing w:after="0" w:line="276" w:lineRule="auto"/>
        <w:ind w:right="543"/>
        <w:contextualSpacing w:val="0"/>
        <w:jc w:val="both"/>
        <w:rPr>
          <w:sz w:val="23"/>
        </w:rPr>
      </w:pPr>
      <w:r>
        <w:rPr>
          <w:sz w:val="23"/>
        </w:rPr>
        <w:t>Prova</w:t>
      </w:r>
      <w:r>
        <w:rPr>
          <w:spacing w:val="-7"/>
          <w:sz w:val="23"/>
        </w:rPr>
        <w:t xml:space="preserve"> </w:t>
      </w:r>
      <w:r>
        <w:rPr>
          <w:sz w:val="23"/>
        </w:rPr>
        <w:t>de</w:t>
      </w:r>
      <w:r>
        <w:rPr>
          <w:spacing w:val="-7"/>
          <w:sz w:val="23"/>
        </w:rPr>
        <w:t xml:space="preserve"> </w:t>
      </w:r>
      <w:r>
        <w:rPr>
          <w:sz w:val="23"/>
        </w:rPr>
        <w:t>regularidade</w:t>
      </w:r>
      <w:r>
        <w:rPr>
          <w:spacing w:val="-9"/>
          <w:sz w:val="23"/>
        </w:rPr>
        <w:t xml:space="preserve"> </w:t>
      </w:r>
      <w:r>
        <w:rPr>
          <w:sz w:val="23"/>
        </w:rPr>
        <w:t>com</w:t>
      </w:r>
      <w:r>
        <w:rPr>
          <w:spacing w:val="-7"/>
          <w:sz w:val="23"/>
        </w:rPr>
        <w:t xml:space="preserve"> </w:t>
      </w:r>
      <w:r>
        <w:rPr>
          <w:sz w:val="23"/>
        </w:rPr>
        <w:t>a</w:t>
      </w:r>
      <w:r>
        <w:rPr>
          <w:spacing w:val="-7"/>
          <w:sz w:val="23"/>
        </w:rPr>
        <w:t xml:space="preserve"> </w:t>
      </w:r>
      <w:r>
        <w:rPr>
          <w:sz w:val="23"/>
        </w:rPr>
        <w:t>Fazenda</w:t>
      </w:r>
      <w:r>
        <w:rPr>
          <w:spacing w:val="-7"/>
          <w:sz w:val="23"/>
        </w:rPr>
        <w:t xml:space="preserve"> </w:t>
      </w:r>
      <w:r>
        <w:rPr>
          <w:sz w:val="23"/>
        </w:rPr>
        <w:t>Estadual</w:t>
      </w:r>
      <w:r>
        <w:rPr>
          <w:spacing w:val="-7"/>
          <w:sz w:val="23"/>
        </w:rPr>
        <w:t xml:space="preserve"> </w:t>
      </w:r>
      <w:r>
        <w:rPr>
          <w:sz w:val="23"/>
        </w:rPr>
        <w:t>do</w:t>
      </w:r>
      <w:r>
        <w:rPr>
          <w:spacing w:val="-7"/>
          <w:sz w:val="23"/>
        </w:rPr>
        <w:t xml:space="preserve"> </w:t>
      </w:r>
      <w:r>
        <w:rPr>
          <w:sz w:val="23"/>
        </w:rPr>
        <w:t>domicílio</w:t>
      </w:r>
      <w:r>
        <w:rPr>
          <w:spacing w:val="-7"/>
          <w:sz w:val="23"/>
        </w:rPr>
        <w:t xml:space="preserve"> </w:t>
      </w:r>
      <w:r>
        <w:rPr>
          <w:sz w:val="23"/>
        </w:rPr>
        <w:t>ou</w:t>
      </w:r>
      <w:r>
        <w:rPr>
          <w:spacing w:val="-7"/>
          <w:sz w:val="23"/>
        </w:rPr>
        <w:t xml:space="preserve"> </w:t>
      </w:r>
      <w:r>
        <w:rPr>
          <w:sz w:val="23"/>
        </w:rPr>
        <w:t>sede</w:t>
      </w:r>
      <w:r>
        <w:rPr>
          <w:spacing w:val="-7"/>
          <w:sz w:val="23"/>
        </w:rPr>
        <w:t xml:space="preserve"> </w:t>
      </w:r>
      <w:r>
        <w:rPr>
          <w:sz w:val="23"/>
        </w:rPr>
        <w:t>do</w:t>
      </w:r>
      <w:r>
        <w:rPr>
          <w:spacing w:val="-7"/>
          <w:sz w:val="23"/>
        </w:rPr>
        <w:t xml:space="preserve"> </w:t>
      </w:r>
      <w:r>
        <w:rPr>
          <w:sz w:val="23"/>
        </w:rPr>
        <w:t>licitante,</w:t>
      </w:r>
      <w:r>
        <w:rPr>
          <w:spacing w:val="-7"/>
          <w:sz w:val="23"/>
        </w:rPr>
        <w:t xml:space="preserve"> </w:t>
      </w:r>
      <w:r>
        <w:rPr>
          <w:sz w:val="23"/>
        </w:rPr>
        <w:t>relativa à atividade em cujo exercício contrata ou concorre;</w:t>
      </w:r>
    </w:p>
    <w:p w14:paraId="23FFAD06" w14:textId="77777777" w:rsidR="005824A5" w:rsidRPr="005824A5" w:rsidRDefault="005824A5" w:rsidP="005824A5">
      <w:pPr>
        <w:pStyle w:val="PargrafodaLista"/>
        <w:widowControl w:val="0"/>
        <w:numPr>
          <w:ilvl w:val="0"/>
          <w:numId w:val="70"/>
        </w:numPr>
        <w:tabs>
          <w:tab w:val="left" w:pos="1244"/>
        </w:tabs>
        <w:autoSpaceDE w:val="0"/>
        <w:autoSpaceDN w:val="0"/>
        <w:spacing w:before="1" w:after="0" w:line="240" w:lineRule="auto"/>
        <w:ind w:left="1244" w:hanging="358"/>
        <w:contextualSpacing w:val="0"/>
        <w:jc w:val="both"/>
        <w:rPr>
          <w:sz w:val="23"/>
        </w:rPr>
      </w:pPr>
      <w:r>
        <w:rPr>
          <w:sz w:val="23"/>
        </w:rPr>
        <w:t>Prova</w:t>
      </w:r>
      <w:r>
        <w:rPr>
          <w:spacing w:val="39"/>
          <w:sz w:val="23"/>
        </w:rPr>
        <w:t xml:space="preserve"> </w:t>
      </w:r>
      <w:r>
        <w:rPr>
          <w:sz w:val="23"/>
        </w:rPr>
        <w:t>de</w:t>
      </w:r>
      <w:r>
        <w:rPr>
          <w:spacing w:val="39"/>
          <w:sz w:val="23"/>
        </w:rPr>
        <w:t xml:space="preserve"> </w:t>
      </w:r>
      <w:r>
        <w:rPr>
          <w:sz w:val="23"/>
        </w:rPr>
        <w:t>regularidade</w:t>
      </w:r>
      <w:r>
        <w:rPr>
          <w:spacing w:val="42"/>
          <w:sz w:val="23"/>
        </w:rPr>
        <w:t xml:space="preserve"> </w:t>
      </w:r>
      <w:r>
        <w:rPr>
          <w:sz w:val="23"/>
        </w:rPr>
        <w:t>com</w:t>
      </w:r>
      <w:r>
        <w:rPr>
          <w:spacing w:val="41"/>
          <w:sz w:val="23"/>
        </w:rPr>
        <w:t xml:space="preserve"> </w:t>
      </w:r>
      <w:r>
        <w:rPr>
          <w:sz w:val="23"/>
        </w:rPr>
        <w:t>a</w:t>
      </w:r>
      <w:r>
        <w:rPr>
          <w:spacing w:val="42"/>
          <w:sz w:val="23"/>
        </w:rPr>
        <w:t xml:space="preserve"> </w:t>
      </w:r>
      <w:r>
        <w:rPr>
          <w:sz w:val="23"/>
        </w:rPr>
        <w:t>Fazenda</w:t>
      </w:r>
      <w:r>
        <w:rPr>
          <w:spacing w:val="41"/>
          <w:sz w:val="23"/>
        </w:rPr>
        <w:t xml:space="preserve"> </w:t>
      </w:r>
      <w:r>
        <w:rPr>
          <w:sz w:val="23"/>
        </w:rPr>
        <w:t>Municipal</w:t>
      </w:r>
      <w:r>
        <w:rPr>
          <w:spacing w:val="39"/>
          <w:sz w:val="23"/>
        </w:rPr>
        <w:t xml:space="preserve"> </w:t>
      </w:r>
      <w:r>
        <w:rPr>
          <w:sz w:val="23"/>
        </w:rPr>
        <w:t>do</w:t>
      </w:r>
      <w:r>
        <w:rPr>
          <w:spacing w:val="41"/>
          <w:sz w:val="23"/>
        </w:rPr>
        <w:t xml:space="preserve"> </w:t>
      </w:r>
      <w:r>
        <w:rPr>
          <w:sz w:val="23"/>
        </w:rPr>
        <w:t>domicílio</w:t>
      </w:r>
      <w:r>
        <w:rPr>
          <w:spacing w:val="41"/>
          <w:sz w:val="23"/>
        </w:rPr>
        <w:t xml:space="preserve"> </w:t>
      </w:r>
      <w:r>
        <w:rPr>
          <w:sz w:val="23"/>
        </w:rPr>
        <w:t>ou</w:t>
      </w:r>
      <w:r>
        <w:rPr>
          <w:spacing w:val="41"/>
          <w:sz w:val="23"/>
        </w:rPr>
        <w:t xml:space="preserve"> </w:t>
      </w:r>
      <w:r>
        <w:rPr>
          <w:sz w:val="23"/>
        </w:rPr>
        <w:t>sede</w:t>
      </w:r>
      <w:r>
        <w:rPr>
          <w:spacing w:val="42"/>
          <w:sz w:val="23"/>
        </w:rPr>
        <w:t xml:space="preserve"> </w:t>
      </w:r>
      <w:r>
        <w:rPr>
          <w:sz w:val="23"/>
        </w:rPr>
        <w:t>do</w:t>
      </w:r>
      <w:r>
        <w:rPr>
          <w:spacing w:val="38"/>
          <w:sz w:val="23"/>
        </w:rPr>
        <w:t xml:space="preserve"> </w:t>
      </w:r>
      <w:r>
        <w:rPr>
          <w:spacing w:val="-2"/>
          <w:sz w:val="23"/>
        </w:rPr>
        <w:t>licitante,</w:t>
      </w:r>
    </w:p>
    <w:p w14:paraId="6FE7E98D" w14:textId="19A911B2" w:rsidR="005824A5" w:rsidRPr="005824A5" w:rsidRDefault="005824A5" w:rsidP="005824A5">
      <w:pPr>
        <w:pStyle w:val="Corpodetexto"/>
        <w:ind w:left="1246"/>
      </w:pPr>
      <w:r>
        <w:rPr>
          <w:sz w:val="23"/>
        </w:rPr>
        <w:t xml:space="preserve"> </w:t>
      </w:r>
      <w:r w:rsidRPr="005824A5">
        <w:rPr>
          <w:rFonts w:asciiTheme="minorHAnsi" w:eastAsiaTheme="minorHAnsi" w:hAnsiTheme="minorHAnsi" w:cstheme="minorBidi"/>
          <w:sz w:val="23"/>
          <w:szCs w:val="22"/>
          <w:lang w:val="pt-BR"/>
        </w:rPr>
        <w:t>relativa à atividade em cujo exercício contrata ou concorre</w:t>
      </w:r>
      <w:r>
        <w:rPr>
          <w:spacing w:val="-2"/>
        </w:rPr>
        <w:t>;</w:t>
      </w:r>
    </w:p>
    <w:p w14:paraId="60E68A71" w14:textId="30EFDDF2" w:rsidR="005C5A38" w:rsidRDefault="005824A5" w:rsidP="005C5A38">
      <w:pPr>
        <w:pStyle w:val="PargrafodaLista"/>
        <w:widowControl w:val="0"/>
        <w:numPr>
          <w:ilvl w:val="0"/>
          <w:numId w:val="70"/>
        </w:numPr>
        <w:tabs>
          <w:tab w:val="left" w:pos="1244"/>
          <w:tab w:val="left" w:pos="1246"/>
        </w:tabs>
        <w:autoSpaceDE w:val="0"/>
        <w:autoSpaceDN w:val="0"/>
        <w:spacing w:before="40" w:after="0" w:line="273" w:lineRule="auto"/>
        <w:ind w:right="539"/>
        <w:contextualSpacing w:val="0"/>
        <w:rPr>
          <w:sz w:val="23"/>
        </w:rPr>
      </w:pPr>
      <w:r>
        <w:rPr>
          <w:sz w:val="23"/>
        </w:rPr>
        <w:t>Declaração de cumprimento ao disposto no Inciso XXXIII do artigo 7º da Constituição Federal e outras que forem necessárias.</w:t>
      </w:r>
    </w:p>
    <w:p w14:paraId="29E701A5" w14:textId="77777777" w:rsidR="005C5A38" w:rsidRPr="005C5A38" w:rsidRDefault="005C5A38" w:rsidP="005C5A38">
      <w:pPr>
        <w:pStyle w:val="PargrafodaLista"/>
        <w:widowControl w:val="0"/>
        <w:tabs>
          <w:tab w:val="left" w:pos="1244"/>
          <w:tab w:val="left" w:pos="1246"/>
        </w:tabs>
        <w:autoSpaceDE w:val="0"/>
        <w:autoSpaceDN w:val="0"/>
        <w:spacing w:before="40" w:after="0" w:line="273" w:lineRule="auto"/>
        <w:ind w:left="1246" w:right="539"/>
        <w:contextualSpacing w:val="0"/>
        <w:rPr>
          <w:sz w:val="23"/>
        </w:rPr>
      </w:pPr>
    </w:p>
    <w:p w14:paraId="33208350" w14:textId="77777777" w:rsidR="005C5A38" w:rsidRPr="005824A5" w:rsidRDefault="005C5A38" w:rsidP="005C5A38">
      <w:pPr>
        <w:pStyle w:val="Ttulo3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5824A5">
        <w:rPr>
          <w:rFonts w:ascii="Times New Roman" w:eastAsia="Times New Roman" w:hAnsi="Times New Roman" w:cs="Times New Roman"/>
          <w:b/>
          <w:bCs/>
          <w:color w:val="auto"/>
        </w:rPr>
        <w:t>Qualificação Econômico-Financeira:</w:t>
      </w:r>
    </w:p>
    <w:p w14:paraId="015A6870" w14:textId="77777777" w:rsidR="005C5A38" w:rsidRDefault="005C5A38" w:rsidP="005C5A38">
      <w:pPr>
        <w:pStyle w:val="Corpodetexto"/>
        <w:spacing w:before="78"/>
        <w:rPr>
          <w:b/>
        </w:rPr>
      </w:pPr>
    </w:p>
    <w:p w14:paraId="04653209" w14:textId="77777777" w:rsidR="005C5A38" w:rsidRDefault="005C5A38" w:rsidP="005C5A38">
      <w:pPr>
        <w:pStyle w:val="PargrafodaLista"/>
        <w:widowControl w:val="0"/>
        <w:numPr>
          <w:ilvl w:val="0"/>
          <w:numId w:val="71"/>
        </w:numPr>
        <w:tabs>
          <w:tab w:val="left" w:pos="762"/>
        </w:tabs>
        <w:autoSpaceDE w:val="0"/>
        <w:autoSpaceDN w:val="0"/>
        <w:spacing w:after="0" w:line="240" w:lineRule="auto"/>
        <w:ind w:left="762" w:hanging="236"/>
        <w:contextualSpacing w:val="0"/>
        <w:jc w:val="both"/>
        <w:rPr>
          <w:sz w:val="23"/>
        </w:rPr>
      </w:pPr>
      <w:r>
        <w:rPr>
          <w:sz w:val="23"/>
        </w:rPr>
        <w:t>Certidão</w:t>
      </w:r>
      <w:r>
        <w:rPr>
          <w:spacing w:val="-6"/>
          <w:sz w:val="23"/>
        </w:rPr>
        <w:t xml:space="preserve"> </w:t>
      </w:r>
      <w:r>
        <w:rPr>
          <w:sz w:val="23"/>
        </w:rPr>
        <w:t>negativa</w:t>
      </w:r>
      <w:r>
        <w:rPr>
          <w:spacing w:val="-4"/>
          <w:sz w:val="23"/>
        </w:rPr>
        <w:t xml:space="preserve"> </w:t>
      </w:r>
      <w:r>
        <w:rPr>
          <w:sz w:val="23"/>
        </w:rPr>
        <w:t>de</w:t>
      </w:r>
      <w:r>
        <w:rPr>
          <w:spacing w:val="-4"/>
          <w:sz w:val="23"/>
        </w:rPr>
        <w:t xml:space="preserve"> </w:t>
      </w:r>
      <w:r>
        <w:rPr>
          <w:sz w:val="23"/>
        </w:rPr>
        <w:t>falência</w:t>
      </w:r>
      <w:r>
        <w:rPr>
          <w:spacing w:val="-4"/>
          <w:sz w:val="23"/>
        </w:rPr>
        <w:t xml:space="preserve"> </w:t>
      </w:r>
      <w:r>
        <w:rPr>
          <w:sz w:val="23"/>
        </w:rPr>
        <w:t>expedida</w:t>
      </w:r>
      <w:r>
        <w:rPr>
          <w:spacing w:val="-4"/>
          <w:sz w:val="23"/>
        </w:rPr>
        <w:t xml:space="preserve"> </w:t>
      </w:r>
      <w:r>
        <w:rPr>
          <w:sz w:val="23"/>
        </w:rPr>
        <w:t>pelo</w:t>
      </w:r>
      <w:r>
        <w:rPr>
          <w:spacing w:val="-4"/>
          <w:sz w:val="23"/>
        </w:rPr>
        <w:t xml:space="preserve"> </w:t>
      </w:r>
      <w:r>
        <w:rPr>
          <w:sz w:val="23"/>
        </w:rPr>
        <w:t>distribuidor</w:t>
      </w:r>
      <w:r>
        <w:rPr>
          <w:spacing w:val="-4"/>
          <w:sz w:val="23"/>
        </w:rPr>
        <w:t xml:space="preserve"> </w:t>
      </w:r>
      <w:r>
        <w:rPr>
          <w:sz w:val="23"/>
        </w:rPr>
        <w:t>da</w:t>
      </w:r>
      <w:r>
        <w:rPr>
          <w:spacing w:val="-4"/>
          <w:sz w:val="23"/>
        </w:rPr>
        <w:t xml:space="preserve"> </w:t>
      </w:r>
      <w:r>
        <w:rPr>
          <w:sz w:val="23"/>
        </w:rPr>
        <w:t>sede</w:t>
      </w:r>
      <w:r>
        <w:rPr>
          <w:spacing w:val="-4"/>
          <w:sz w:val="23"/>
        </w:rPr>
        <w:t xml:space="preserve"> </w:t>
      </w:r>
      <w:r>
        <w:rPr>
          <w:sz w:val="23"/>
        </w:rPr>
        <w:t>do</w:t>
      </w:r>
      <w:r>
        <w:rPr>
          <w:spacing w:val="47"/>
          <w:sz w:val="23"/>
        </w:rPr>
        <w:t xml:space="preserve"> </w:t>
      </w:r>
      <w:r>
        <w:rPr>
          <w:spacing w:val="-2"/>
          <w:sz w:val="23"/>
        </w:rPr>
        <w:t>licitante.</w:t>
      </w:r>
    </w:p>
    <w:p w14:paraId="393D303A" w14:textId="77777777" w:rsidR="005C5A38" w:rsidRDefault="005C5A38" w:rsidP="005C5A38">
      <w:pPr>
        <w:pStyle w:val="Corpodetexto"/>
        <w:spacing w:before="83"/>
      </w:pPr>
    </w:p>
    <w:p w14:paraId="7B7005CE" w14:textId="77777777" w:rsidR="005C5A38" w:rsidRPr="005824A5" w:rsidRDefault="005C5A38" w:rsidP="005C5A38">
      <w:pPr>
        <w:pStyle w:val="Ttulo3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5824A5">
        <w:rPr>
          <w:rFonts w:ascii="Times New Roman" w:eastAsia="Times New Roman" w:hAnsi="Times New Roman" w:cs="Times New Roman"/>
          <w:b/>
          <w:bCs/>
          <w:color w:val="auto"/>
        </w:rPr>
        <w:t>Qualificação Técnica:</w:t>
      </w:r>
    </w:p>
    <w:p w14:paraId="139B9D89" w14:textId="77777777" w:rsidR="005C5A38" w:rsidRDefault="005C5A38" w:rsidP="005C5A38">
      <w:pPr>
        <w:pStyle w:val="Corpodetexto"/>
        <w:spacing w:before="78"/>
        <w:rPr>
          <w:b/>
        </w:rPr>
      </w:pPr>
    </w:p>
    <w:p w14:paraId="53F7413F" w14:textId="77777777" w:rsidR="005C5A38" w:rsidRDefault="005C5A38" w:rsidP="005C5A38">
      <w:pPr>
        <w:pStyle w:val="PargrafodaLista"/>
        <w:widowControl w:val="0"/>
        <w:numPr>
          <w:ilvl w:val="1"/>
          <w:numId w:val="71"/>
        </w:numPr>
        <w:tabs>
          <w:tab w:val="left" w:pos="901"/>
          <w:tab w:val="left" w:pos="1006"/>
        </w:tabs>
        <w:autoSpaceDE w:val="0"/>
        <w:autoSpaceDN w:val="0"/>
        <w:spacing w:after="0" w:line="276" w:lineRule="auto"/>
        <w:ind w:right="535" w:hanging="360"/>
        <w:contextualSpacing w:val="0"/>
        <w:jc w:val="both"/>
        <w:rPr>
          <w:sz w:val="23"/>
        </w:rPr>
      </w:pPr>
      <w:r>
        <w:rPr>
          <w:sz w:val="23"/>
        </w:rPr>
        <w:t>Apresentação</w:t>
      </w:r>
      <w:r>
        <w:rPr>
          <w:spacing w:val="-7"/>
          <w:sz w:val="23"/>
        </w:rPr>
        <w:t xml:space="preserve"> </w:t>
      </w:r>
      <w:r>
        <w:rPr>
          <w:sz w:val="23"/>
        </w:rPr>
        <w:t>de</w:t>
      </w:r>
      <w:r>
        <w:rPr>
          <w:spacing w:val="-6"/>
          <w:sz w:val="23"/>
        </w:rPr>
        <w:t xml:space="preserve"> </w:t>
      </w:r>
      <w:r>
        <w:rPr>
          <w:sz w:val="23"/>
        </w:rPr>
        <w:t>um</w:t>
      </w:r>
      <w:r>
        <w:rPr>
          <w:spacing w:val="-7"/>
          <w:sz w:val="23"/>
        </w:rPr>
        <w:t xml:space="preserve"> </w:t>
      </w:r>
      <w:r>
        <w:rPr>
          <w:sz w:val="23"/>
        </w:rPr>
        <w:t>ou</w:t>
      </w:r>
      <w:r>
        <w:rPr>
          <w:spacing w:val="-7"/>
          <w:sz w:val="23"/>
        </w:rPr>
        <w:t xml:space="preserve"> </w:t>
      </w:r>
      <w:r>
        <w:rPr>
          <w:sz w:val="23"/>
        </w:rPr>
        <w:t>mais</w:t>
      </w:r>
      <w:r>
        <w:rPr>
          <w:spacing w:val="-8"/>
          <w:sz w:val="23"/>
        </w:rPr>
        <w:t xml:space="preserve"> </w:t>
      </w:r>
      <w:r>
        <w:rPr>
          <w:sz w:val="23"/>
        </w:rPr>
        <w:t>atestados</w:t>
      </w:r>
      <w:r>
        <w:rPr>
          <w:spacing w:val="-8"/>
          <w:sz w:val="23"/>
        </w:rPr>
        <w:t xml:space="preserve"> </w:t>
      </w:r>
      <w:r>
        <w:rPr>
          <w:sz w:val="23"/>
        </w:rPr>
        <w:t>fornecidos</w:t>
      </w:r>
      <w:r>
        <w:rPr>
          <w:spacing w:val="-8"/>
          <w:sz w:val="23"/>
        </w:rPr>
        <w:t xml:space="preserve"> </w:t>
      </w:r>
      <w:r>
        <w:rPr>
          <w:sz w:val="23"/>
        </w:rPr>
        <w:t>por</w:t>
      </w:r>
      <w:r>
        <w:rPr>
          <w:spacing w:val="-7"/>
          <w:sz w:val="23"/>
        </w:rPr>
        <w:t xml:space="preserve"> </w:t>
      </w:r>
      <w:r>
        <w:rPr>
          <w:sz w:val="23"/>
        </w:rPr>
        <w:t>pessoas</w:t>
      </w:r>
      <w:r>
        <w:rPr>
          <w:spacing w:val="-8"/>
          <w:sz w:val="23"/>
        </w:rPr>
        <w:t xml:space="preserve"> </w:t>
      </w:r>
      <w:r>
        <w:rPr>
          <w:sz w:val="23"/>
        </w:rPr>
        <w:t>jurídicas</w:t>
      </w:r>
      <w:r>
        <w:rPr>
          <w:spacing w:val="-8"/>
          <w:sz w:val="23"/>
        </w:rPr>
        <w:t xml:space="preserve"> </w:t>
      </w:r>
      <w:r>
        <w:rPr>
          <w:sz w:val="23"/>
        </w:rPr>
        <w:t>de</w:t>
      </w:r>
      <w:r>
        <w:rPr>
          <w:spacing w:val="-6"/>
          <w:sz w:val="23"/>
        </w:rPr>
        <w:t xml:space="preserve"> </w:t>
      </w:r>
      <w:r>
        <w:rPr>
          <w:sz w:val="23"/>
        </w:rPr>
        <w:t>direito</w:t>
      </w:r>
      <w:r>
        <w:rPr>
          <w:spacing w:val="-7"/>
          <w:sz w:val="23"/>
        </w:rPr>
        <w:t xml:space="preserve"> </w:t>
      </w:r>
      <w:r>
        <w:rPr>
          <w:sz w:val="23"/>
        </w:rPr>
        <w:t>público</w:t>
      </w:r>
      <w:r>
        <w:rPr>
          <w:spacing w:val="-7"/>
          <w:sz w:val="23"/>
        </w:rPr>
        <w:t xml:space="preserve"> </w:t>
      </w:r>
      <w:r>
        <w:rPr>
          <w:sz w:val="23"/>
        </w:rPr>
        <w:t>ou privado, que comprove que a licitante executou ou está executando, de maneira satisfatória e a contento, fornecimentos</w:t>
      </w:r>
      <w:r>
        <w:rPr>
          <w:spacing w:val="40"/>
          <w:sz w:val="23"/>
        </w:rPr>
        <w:t xml:space="preserve"> </w:t>
      </w:r>
      <w:r>
        <w:rPr>
          <w:sz w:val="23"/>
        </w:rPr>
        <w:t xml:space="preserve">da natureza e vulto similares com o objeto da presente </w:t>
      </w:r>
      <w:r>
        <w:rPr>
          <w:spacing w:val="-2"/>
          <w:sz w:val="23"/>
        </w:rPr>
        <w:t>contratação;</w:t>
      </w:r>
    </w:p>
    <w:p w14:paraId="4F8EFBBB" w14:textId="77777777" w:rsidR="005C5A38" w:rsidRDefault="005C5A38" w:rsidP="005C5A38">
      <w:pPr>
        <w:pStyle w:val="PargrafodaLista"/>
        <w:widowControl w:val="0"/>
        <w:numPr>
          <w:ilvl w:val="1"/>
          <w:numId w:val="71"/>
        </w:numPr>
        <w:tabs>
          <w:tab w:val="left" w:pos="959"/>
        </w:tabs>
        <w:autoSpaceDE w:val="0"/>
        <w:autoSpaceDN w:val="0"/>
        <w:spacing w:after="0" w:line="240" w:lineRule="auto"/>
        <w:ind w:left="959" w:hanging="313"/>
        <w:contextualSpacing w:val="0"/>
        <w:jc w:val="both"/>
        <w:rPr>
          <w:sz w:val="23"/>
        </w:rPr>
      </w:pPr>
      <w:r>
        <w:rPr>
          <w:sz w:val="23"/>
        </w:rPr>
        <w:t>Os</w:t>
      </w:r>
      <w:r>
        <w:rPr>
          <w:spacing w:val="-6"/>
          <w:sz w:val="23"/>
        </w:rPr>
        <w:t xml:space="preserve"> </w:t>
      </w:r>
      <w:r>
        <w:rPr>
          <w:sz w:val="23"/>
        </w:rPr>
        <w:t>atestados</w:t>
      </w:r>
      <w:r>
        <w:rPr>
          <w:spacing w:val="-4"/>
          <w:sz w:val="23"/>
        </w:rPr>
        <w:t xml:space="preserve"> </w:t>
      </w:r>
      <w:r>
        <w:rPr>
          <w:sz w:val="23"/>
        </w:rPr>
        <w:t>poderão</w:t>
      </w:r>
      <w:r>
        <w:rPr>
          <w:spacing w:val="-3"/>
          <w:sz w:val="23"/>
        </w:rPr>
        <w:t xml:space="preserve"> </w:t>
      </w:r>
      <w:r>
        <w:rPr>
          <w:sz w:val="23"/>
        </w:rPr>
        <w:t>ser</w:t>
      </w:r>
      <w:r>
        <w:rPr>
          <w:spacing w:val="-6"/>
          <w:sz w:val="23"/>
        </w:rPr>
        <w:t xml:space="preserve"> </w:t>
      </w:r>
      <w:r>
        <w:rPr>
          <w:sz w:val="23"/>
        </w:rPr>
        <w:t>diligenciados</w:t>
      </w:r>
      <w:r>
        <w:rPr>
          <w:spacing w:val="-4"/>
          <w:sz w:val="23"/>
        </w:rPr>
        <w:t xml:space="preserve"> </w:t>
      </w:r>
      <w:r>
        <w:rPr>
          <w:sz w:val="23"/>
        </w:rPr>
        <w:t>de</w:t>
      </w:r>
      <w:r>
        <w:rPr>
          <w:spacing w:val="-3"/>
          <w:sz w:val="23"/>
        </w:rPr>
        <w:t xml:space="preserve"> </w:t>
      </w:r>
      <w:r>
        <w:rPr>
          <w:sz w:val="23"/>
        </w:rPr>
        <w:t>acordo</w:t>
      </w:r>
      <w:r>
        <w:rPr>
          <w:spacing w:val="-3"/>
          <w:sz w:val="23"/>
        </w:rPr>
        <w:t xml:space="preserve"> </w:t>
      </w:r>
      <w:r>
        <w:rPr>
          <w:sz w:val="23"/>
        </w:rPr>
        <w:t>com</w:t>
      </w:r>
      <w:r>
        <w:rPr>
          <w:spacing w:val="-3"/>
          <w:sz w:val="23"/>
        </w:rPr>
        <w:t xml:space="preserve"> </w:t>
      </w:r>
      <w:r>
        <w:rPr>
          <w:sz w:val="23"/>
        </w:rPr>
        <w:t>o</w:t>
      </w:r>
      <w:r>
        <w:rPr>
          <w:spacing w:val="-3"/>
          <w:sz w:val="23"/>
        </w:rPr>
        <w:t xml:space="preserve"> </w:t>
      </w:r>
      <w:r>
        <w:rPr>
          <w:sz w:val="23"/>
        </w:rPr>
        <w:t>art.</w:t>
      </w:r>
      <w:r>
        <w:rPr>
          <w:spacing w:val="-3"/>
          <w:sz w:val="23"/>
        </w:rPr>
        <w:t xml:space="preserve"> </w:t>
      </w:r>
      <w:r>
        <w:rPr>
          <w:sz w:val="23"/>
        </w:rPr>
        <w:t>64</w:t>
      </w:r>
      <w:r>
        <w:rPr>
          <w:spacing w:val="-4"/>
          <w:sz w:val="23"/>
        </w:rPr>
        <w:t xml:space="preserve"> </w:t>
      </w:r>
      <w:r>
        <w:rPr>
          <w:sz w:val="23"/>
        </w:rPr>
        <w:t>da</w:t>
      </w:r>
      <w:r>
        <w:rPr>
          <w:spacing w:val="-4"/>
          <w:sz w:val="23"/>
        </w:rPr>
        <w:t xml:space="preserve"> </w:t>
      </w:r>
      <w:r>
        <w:rPr>
          <w:sz w:val="23"/>
        </w:rPr>
        <w:t>Lei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14.133/21.</w:t>
      </w:r>
    </w:p>
    <w:p w14:paraId="3B5C19B6" w14:textId="77777777" w:rsidR="005C5A38" w:rsidRPr="00D910FA" w:rsidRDefault="005C5A38" w:rsidP="005C5A38">
      <w:pPr>
        <w:widowControl w:val="0"/>
        <w:autoSpaceDE w:val="0"/>
        <w:autoSpaceDN w:val="0"/>
        <w:spacing w:after="0" w:line="276" w:lineRule="auto"/>
        <w:outlineLvl w:val="0"/>
        <w:rPr>
          <w:rFonts w:ascii="Times New Roman" w:eastAsia="Arial" w:hAnsi="Times New Roman" w:cs="Times New Roman"/>
          <w:b/>
          <w:bCs/>
          <w:sz w:val="24"/>
          <w:szCs w:val="24"/>
          <w:lang w:val="pt-PT"/>
        </w:rPr>
      </w:pPr>
    </w:p>
    <w:p w14:paraId="575340B8" w14:textId="77777777" w:rsidR="005C5A38" w:rsidRPr="00D910FA" w:rsidRDefault="005C5A38" w:rsidP="005C5A38">
      <w:pPr>
        <w:widowControl w:val="0"/>
        <w:tabs>
          <w:tab w:val="left" w:pos="560"/>
          <w:tab w:val="left" w:pos="709"/>
        </w:tabs>
        <w:autoSpaceDE w:val="0"/>
        <w:autoSpaceDN w:val="0"/>
        <w:spacing w:after="0" w:line="276" w:lineRule="auto"/>
        <w:ind w:right="-134"/>
        <w:contextualSpacing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pt-BR"/>
        </w:rPr>
      </w:pPr>
    </w:p>
    <w:p w14:paraId="2FE6B85F" w14:textId="77777777" w:rsidR="005C5A38" w:rsidRPr="00D910FA" w:rsidRDefault="005C5A38" w:rsidP="005C5A38">
      <w:pPr>
        <w:pStyle w:val="PargrafodaLista"/>
        <w:numPr>
          <w:ilvl w:val="0"/>
          <w:numId w:val="5"/>
        </w:numPr>
        <w:shd w:val="clear" w:color="auto" w:fill="C5E0B3" w:themeFill="accent6" w:themeFillTint="66"/>
        <w:tabs>
          <w:tab w:val="left" w:pos="0"/>
        </w:tabs>
        <w:spacing w:after="0" w:line="276" w:lineRule="auto"/>
        <w:ind w:right="-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DAS FORMAS E CRITÉRIOS DE SELEÇÃO DO FORNECEDOR</w:t>
      </w:r>
    </w:p>
    <w:p w14:paraId="413BF312" w14:textId="77777777" w:rsidR="005C5A38" w:rsidRPr="00D910FA" w:rsidRDefault="005C5A38" w:rsidP="005C5A38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eastAsia="Arial MT" w:hAnsi="Times New Roman" w:cs="Times New Roman"/>
          <w:b/>
          <w:sz w:val="16"/>
          <w:szCs w:val="16"/>
        </w:rPr>
      </w:pPr>
    </w:p>
    <w:p w14:paraId="33E8DC38" w14:textId="77777777" w:rsidR="005C5A38" w:rsidRPr="00D910FA" w:rsidRDefault="005C5A38" w:rsidP="005C5A38">
      <w:pPr>
        <w:widowControl w:val="0"/>
        <w:autoSpaceDE w:val="0"/>
        <w:autoSpaceDN w:val="0"/>
        <w:spacing w:after="0" w:line="276" w:lineRule="auto"/>
        <w:ind w:left="142"/>
        <w:rPr>
          <w:rFonts w:ascii="Times New Roman" w:eastAsia="Arial MT" w:hAnsi="Times New Roman" w:cs="Times New Roman"/>
          <w:b/>
          <w:sz w:val="16"/>
          <w:szCs w:val="16"/>
        </w:rPr>
      </w:pPr>
    </w:p>
    <w:p w14:paraId="075532A7" w14:textId="77777777" w:rsidR="005C5A38" w:rsidRPr="007F5F96" w:rsidRDefault="005C5A38" w:rsidP="005C5A38">
      <w:pPr>
        <w:pStyle w:val="PargrafodaLista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firstLine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Critérios de seleção</w:t>
      </w:r>
    </w:p>
    <w:p w14:paraId="6A84F021" w14:textId="77777777" w:rsidR="005C5A38" w:rsidRPr="007F5F96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08FD1C6D" w14:textId="77777777" w:rsidR="005C5A38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>A escolha da empresa justifica-se pela convergência entre a especialização técnica no setor de energia fotovoltaica e a conformidade com as exigências de habilitação estabelecidas neste Termo de Referência. A seleção fundamenta-se nos seguintes critérios:</w:t>
      </w:r>
    </w:p>
    <w:p w14:paraId="71382D6E" w14:textId="77777777" w:rsidR="005C5A38" w:rsidRPr="006E1535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1333B8C5" w14:textId="77777777" w:rsidR="005C5A38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Capacidade Técnica Especializada:</w:t>
      </w:r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O fornecedor deverá demonstrar experiência prévia na elaboração de projetos de engenharia para sistemas superiores a </w:t>
      </w:r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300 </w:t>
      </w:r>
      <w:proofErr w:type="spellStart"/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kWp</w:t>
      </w:r>
      <w:proofErr w:type="spellEnd"/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garantindo domínio sobre as normas da ANEEL e os ritos de homologação da concessionária </w:t>
      </w:r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COELBA</w:t>
      </w:r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</w:t>
      </w:r>
    </w:p>
    <w:p w14:paraId="42440EF2" w14:textId="77777777" w:rsidR="005C5A38" w:rsidRPr="007F5F96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47FE284A" w14:textId="77777777" w:rsidR="005C5A38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Metodologia de Seleção:</w:t>
      </w:r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 empresa será selecionada por meio de procedimento de </w:t>
      </w:r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Dispensa de Licitação, na forma eletrônica</w:t>
      </w:r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>, garantindo a ampla competitividade e publicidade.</w:t>
      </w:r>
    </w:p>
    <w:p w14:paraId="7C5C7892" w14:textId="77777777" w:rsidR="005C5A38" w:rsidRPr="006E1535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028A6324" w14:textId="77777777" w:rsidR="005C5A38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Vantajosidade Econômica:</w:t>
      </w:r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O critério de julgamento adotado será o </w:t>
      </w:r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Menor Preço Global</w:t>
      </w:r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em regime de </w:t>
      </w:r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Empreitada por Preço Global</w:t>
      </w:r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>, assegurando que o custo total dos estudos e projetos executivos esteja em conformidade com o teto legal da dispensa e com a estimativa baseada no Fator K do TCU.</w:t>
      </w:r>
    </w:p>
    <w:p w14:paraId="120A1759" w14:textId="77777777" w:rsidR="005C5A38" w:rsidRPr="006E1535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282E7ED0" w14:textId="77777777" w:rsidR="005C5A38" w:rsidRPr="006E1535" w:rsidRDefault="005C5A38" w:rsidP="005C5A38">
      <w:pPr>
        <w:pStyle w:val="PargrafodaLista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 w:firstLine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lastRenderedPageBreak/>
        <w:t>Aceitabilidade da Proposta</w:t>
      </w:r>
    </w:p>
    <w:p w14:paraId="1AC3B500" w14:textId="77777777" w:rsidR="005C5A38" w:rsidRPr="006E1535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610386C2" w14:textId="77777777" w:rsidR="005C5A38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 proposta não poderá superar o valor total estimado de </w:t>
      </w:r>
      <w:r w:rsidRPr="00412CE6">
        <w:rPr>
          <w:rFonts w:ascii="Times New Roman" w:eastAsia="Arial" w:hAnsi="Times New Roman" w:cs="Times New Roman"/>
          <w:b/>
          <w:bCs/>
          <w:color w:val="000000"/>
        </w:rPr>
        <w:t>R$ 86.367,16 (Oitenta e seis mil, trezentos e sessenta e sete reais e dezesseis centavos)</w:t>
      </w:r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</w:p>
    <w:p w14:paraId="5F559E6F" w14:textId="77777777" w:rsidR="005C5A38" w:rsidRPr="006E1535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72ABFFFB" w14:textId="77777777" w:rsidR="005C5A38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Serão consideradas inexequíveis propostas com valores inferiores a </w:t>
      </w:r>
      <w:r w:rsidRPr="006E153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75%</w:t>
      </w:r>
      <w:r w:rsidRPr="006E153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do valor orçado pela Administração, nos termos do Art. 33 da IN SEGES/ME nº 73/2022.</w:t>
      </w:r>
    </w:p>
    <w:p w14:paraId="4B884375" w14:textId="77777777" w:rsidR="005C5A38" w:rsidRPr="006E1535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5824A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Caso a proposta apresentada desperte dúvidas quanto à sua exequibilidade, a Administração, com base no </w:t>
      </w:r>
      <w:r w:rsidRPr="005824A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Art. 34 da IN SEGES/ME nº 73/2022</w:t>
      </w:r>
      <w:r w:rsidRPr="005824A5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e no </w:t>
      </w:r>
      <w:r w:rsidRPr="005824A5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Art. 59, § 2º, da Lei nº 14.133/2021</w:t>
      </w:r>
      <w:r w:rsidRPr="005824A5">
        <w:rPr>
          <w:rFonts w:ascii="Times New Roman" w:eastAsia="Arial" w:hAnsi="Times New Roman" w:cs="Times New Roman"/>
          <w:color w:val="000000"/>
          <w:sz w:val="24"/>
          <w:szCs w:val="24"/>
        </w:rPr>
        <w:t>, realizará diligência para que o licitante demonstre que os custos oferecidos são compatíveis com a execução do objeto</w:t>
      </w:r>
    </w:p>
    <w:p w14:paraId="4590C256" w14:textId="77777777" w:rsidR="005C5A38" w:rsidRPr="00D910FA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5D7C271F" w14:textId="77777777" w:rsidR="005C5A38" w:rsidRPr="00D910FA" w:rsidRDefault="005C5A38" w:rsidP="005C5A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C5E0B3" w:themeFill="accent6" w:themeFillTint="66"/>
        <w:spacing w:after="120" w:line="276" w:lineRule="auto"/>
        <w:ind w:left="426" w:right="-134" w:hanging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t xml:space="preserve">    DA JUSTIFICATIVA DE PREÇOS</w:t>
      </w:r>
    </w:p>
    <w:p w14:paraId="7EF5ADD8" w14:textId="77777777" w:rsidR="005C5A38" w:rsidRPr="00D910FA" w:rsidRDefault="005C5A38" w:rsidP="005C5A38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vanish/>
          <w:color w:val="000000"/>
          <w:sz w:val="24"/>
          <w:szCs w:val="24"/>
        </w:rPr>
      </w:pPr>
    </w:p>
    <w:p w14:paraId="321B32A7" w14:textId="77777777" w:rsidR="005C5A38" w:rsidRPr="00D910FA" w:rsidRDefault="005C5A38" w:rsidP="005C5A38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vanish/>
          <w:color w:val="000000"/>
          <w:sz w:val="24"/>
          <w:szCs w:val="24"/>
        </w:rPr>
      </w:pPr>
    </w:p>
    <w:p w14:paraId="5872FBD2" w14:textId="77777777" w:rsidR="005C5A38" w:rsidRPr="00D910FA" w:rsidRDefault="005C5A38" w:rsidP="005C5A38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vanish/>
          <w:color w:val="000000"/>
          <w:sz w:val="24"/>
          <w:szCs w:val="24"/>
        </w:rPr>
      </w:pPr>
    </w:p>
    <w:p w14:paraId="4E33883F" w14:textId="77777777" w:rsidR="005C5A38" w:rsidRPr="00D910FA" w:rsidRDefault="005C5A38" w:rsidP="005C5A38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vanish/>
          <w:color w:val="000000"/>
          <w:sz w:val="24"/>
          <w:szCs w:val="24"/>
        </w:rPr>
      </w:pPr>
    </w:p>
    <w:p w14:paraId="29FEB460" w14:textId="77777777" w:rsidR="005C5A38" w:rsidRPr="00D910FA" w:rsidRDefault="005C5A38" w:rsidP="005C5A38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vanish/>
          <w:color w:val="000000"/>
          <w:sz w:val="24"/>
          <w:szCs w:val="24"/>
        </w:rPr>
      </w:pPr>
    </w:p>
    <w:p w14:paraId="2B5A9866" w14:textId="77777777" w:rsidR="005C5A38" w:rsidRPr="00D910FA" w:rsidRDefault="005C5A38" w:rsidP="005C5A38">
      <w:pPr>
        <w:pStyle w:val="Pargrafoda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vanish/>
          <w:color w:val="000000"/>
          <w:sz w:val="24"/>
          <w:szCs w:val="24"/>
        </w:rPr>
      </w:pPr>
    </w:p>
    <w:p w14:paraId="4D954C82" w14:textId="77777777" w:rsidR="005C5A38" w:rsidRPr="00D910FA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73A4EDB1" w14:textId="77777777" w:rsidR="005C5A38" w:rsidRPr="007F5F96" w:rsidRDefault="005C5A38" w:rsidP="005C5A38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10.1</w:t>
      </w: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Em estrita observância ao </w:t>
      </w: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Art. 23 da Lei nº 14.133/2021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>, a estimativa do valor da contratação foi obtida através de uma "cesta de preços" composta por múltiplas fontes, garantindo que o valor final seja compatível com as condições reais de mercado para serviços técnicos de engenharia consultiva.</w:t>
      </w:r>
    </w:p>
    <w:p w14:paraId="193F90AC" w14:textId="77777777" w:rsidR="005C5A38" w:rsidRPr="007F5F96" w:rsidRDefault="005C5A38" w:rsidP="005C5A38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10</w:t>
      </w: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.2. Metodologia de Pesquisa:</w:t>
      </w:r>
    </w:p>
    <w:p w14:paraId="369DC338" w14:textId="77777777" w:rsidR="005C5A38" w:rsidRPr="007F5F96" w:rsidRDefault="005C5A38" w:rsidP="005C5A38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>Para balizar o preço justo, foram adotados os seguintes parâmetros:</w:t>
      </w:r>
    </w:p>
    <w:p w14:paraId="5D56FFAD" w14:textId="77777777" w:rsidR="005C5A38" w:rsidRDefault="005C5A38" w:rsidP="005C5A38">
      <w:pPr>
        <w:pStyle w:val="PargrafodaLista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Painel de Preços / PNCP: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Consulta a contratações similares de órgãos públicos (</w:t>
      </w:r>
      <w:proofErr w:type="spellStart"/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>ex</w:t>
      </w:r>
      <w:proofErr w:type="spellEnd"/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>: Contrato TRT6 nº 14/2026), onde objetos de mesma natureza (estudos e projetos fotovoltaicos) apresentaram valores entre R$ 70.000,00 e R$ 110.000,00 para complexidades análogas.</w:t>
      </w:r>
    </w:p>
    <w:p w14:paraId="6D9B82DC" w14:textId="77777777" w:rsidR="005C5A38" w:rsidRPr="007F5F96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01F82B29" w14:textId="77777777" w:rsidR="005C5A38" w:rsidRPr="007F5F96" w:rsidRDefault="005C5A38" w:rsidP="005C5A38">
      <w:pPr>
        <w:pStyle w:val="PargrafodaLista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Cotações Diretas: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Realização de pesquisa de mercado com 3 (três) empresas do ramo de engenharia fotovoltaica, cujos orçamentos foram consolidados pela média saneada.</w:t>
      </w:r>
    </w:p>
    <w:p w14:paraId="289C737A" w14:textId="77777777" w:rsidR="005C5A38" w:rsidRPr="007F5F96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1506CFEA" w14:textId="77777777" w:rsidR="005C5A38" w:rsidRPr="007F5F96" w:rsidRDefault="005C5A38" w:rsidP="005C5A38">
      <w:pPr>
        <w:pStyle w:val="PargrafodaLista"/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Composição de Custos Unitários: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Utilização da metodologia de </w:t>
      </w: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Engenharia Consultiva (Fator K)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fundamentada em orientações do </w:t>
      </w: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TCU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utilizando como base o custo de Homem-Hora de Engenheiros e Projetistas extraído da tabela </w:t>
      </w: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SINAPI-BA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(Insumo 40813).</w:t>
      </w:r>
    </w:p>
    <w:p w14:paraId="4162FE27" w14:textId="77777777" w:rsidR="005C5A38" w:rsidRPr="007F5F96" w:rsidRDefault="005C5A38" w:rsidP="005C5A38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10</w:t>
      </w: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.3. Justificativa do Enquadramento e Valor: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Considerando que a média resultante da pesquisa de preços é de </w:t>
      </w:r>
      <w:r w:rsidRPr="00877996">
        <w:rPr>
          <w:rFonts w:ascii="Times New Roman" w:eastAsia="Arial" w:hAnsi="Times New Roman" w:cs="Times New Roman"/>
          <w:color w:val="000000"/>
        </w:rPr>
        <w:t>R$ 86.367,16 (Oitenta e seis mil, trezentos e sessenta e sete reais e dezesseis centavos)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, o processo encontra amparo legal no </w:t>
      </w: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Art. 75, inciso I, da Lei nº 14.133/2021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>. Este dispositivo autoriza a dispensa de licitação para serviços de engenharia cujo valor não ultrapasse o limite legal (atualmente R$ 119.812,02 após atualizações anuais).</w:t>
      </w:r>
    </w:p>
    <w:p w14:paraId="0DBCF636" w14:textId="77777777" w:rsidR="005C5A38" w:rsidRPr="007F5F96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6.4. Conclusão:</w:t>
      </w:r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A contratação por este valor apresenta-se vantajosa para o Município de Euclides da Cunha – BA, pois assegura a contratação de equipe técnica qualificada para a elaboração do projeto de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aproximadamente </w:t>
      </w:r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6,5 </w:t>
      </w:r>
      <w:proofErr w:type="spellStart"/>
      <w:r w:rsidRPr="007F5F96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MWp</w:t>
      </w:r>
      <w:proofErr w:type="spellEnd"/>
      <w:r w:rsidRPr="007F5F96">
        <w:rPr>
          <w:rFonts w:ascii="Times New Roman" w:eastAsia="Arial" w:hAnsi="Times New Roman" w:cs="Times New Roman"/>
          <w:color w:val="000000"/>
          <w:sz w:val="24"/>
          <w:szCs w:val="24"/>
        </w:rPr>
        <w:t>, garantindo a precisão necessária para a futura execução da obra sem riscos de prejuízos por erros de dimensionamento.</w:t>
      </w:r>
    </w:p>
    <w:p w14:paraId="253E3981" w14:textId="77777777" w:rsidR="005C5A38" w:rsidRPr="00D910FA" w:rsidRDefault="005C5A38" w:rsidP="005C5A38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5F30D311" w14:textId="77777777" w:rsidR="005C5A38" w:rsidRPr="00D910FA" w:rsidRDefault="005C5A38" w:rsidP="005C5A38">
      <w:pPr>
        <w:numPr>
          <w:ilvl w:val="0"/>
          <w:numId w:val="1"/>
        </w:numPr>
        <w:shd w:val="clear" w:color="auto" w:fill="C5E0B3" w:themeFill="accent6" w:themeFillTint="66"/>
        <w:spacing w:after="0" w:line="276" w:lineRule="auto"/>
        <w:ind w:left="284" w:right="-13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bookmarkStart w:id="4" w:name="bookmark=id.1fob9te" w:colFirst="0" w:colLast="0"/>
      <w:bookmarkEnd w:id="4"/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lastRenderedPageBreak/>
        <w:t xml:space="preserve">     DO MODELO DE GESTÃO E FISCALIZAÇÃO DO CONTRATO</w:t>
      </w:r>
    </w:p>
    <w:p w14:paraId="6F1E1EC5" w14:textId="77777777" w:rsidR="005C5A38" w:rsidRDefault="005C5A38" w:rsidP="005C5A38">
      <w:pPr>
        <w:spacing w:line="276" w:lineRule="auto"/>
        <w:ind w:left="284" w:right="-13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718F6579" w14:textId="77777777" w:rsidR="005C5A38" w:rsidRPr="007F5F96" w:rsidRDefault="005C5A38" w:rsidP="005C5A38">
      <w:pPr>
        <w:spacing w:line="276" w:lineRule="auto"/>
        <w:ind w:left="284"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11.1.</w:t>
      </w: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contrato deverá ser executado fielmente pelas partes, de acordo com as cláusulas avençadas e as normas da Lei nº 14.133, de 2021.</w:t>
      </w:r>
    </w:p>
    <w:p w14:paraId="2534C12E" w14:textId="77777777" w:rsidR="005C5A38" w:rsidRPr="007F5F96" w:rsidRDefault="005C5A38" w:rsidP="005C5A38">
      <w:pPr>
        <w:spacing w:line="276" w:lineRule="auto"/>
        <w:ind w:left="284"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11.2.</w:t>
      </w: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 caso de impedimento, ordem de paralisação ou suspensão do contrato, inclusive por atraso na análise técnica da concessionária (</w:t>
      </w:r>
      <w:r w:rsidRPr="007F5F9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COELBA</w:t>
      </w: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), o cronograma de execução será prorrogado automaticamente pelo tempo correspondente, mediante simples apostila.</w:t>
      </w:r>
    </w:p>
    <w:p w14:paraId="73E3BCAD" w14:textId="77777777" w:rsidR="005C5A38" w:rsidRPr="007F5F96" w:rsidRDefault="005C5A38" w:rsidP="005C5A38">
      <w:pPr>
        <w:spacing w:line="276" w:lineRule="auto"/>
        <w:ind w:left="284"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11.3.</w:t>
      </w: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As comunicações oficiais entre a Secretaria e a contratada devem ser realizadas por escrito, admitindo-se o uso de correio eletrônico e sistemas de processos digitais.</w:t>
      </w:r>
    </w:p>
    <w:p w14:paraId="02CA372E" w14:textId="77777777" w:rsidR="005C5A38" w:rsidRPr="007F5F96" w:rsidRDefault="005C5A38" w:rsidP="005C5A38">
      <w:pPr>
        <w:spacing w:line="276" w:lineRule="auto"/>
        <w:ind w:left="284"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11.4. Reunião de Alinhamento (</w:t>
      </w:r>
      <w:proofErr w:type="spellStart"/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Kick</w:t>
      </w:r>
      <w:proofErr w:type="spellEnd"/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-off): Após a assinatura, a contratada será convocada para reunião inicial para apresentação das premissas de projeto, métodos de levantamento de campo em Euclides da Cunha e validação do plano de fiscalização .</w:t>
      </w:r>
    </w:p>
    <w:p w14:paraId="22B39CC8" w14:textId="77777777" w:rsidR="005C5A38" w:rsidRPr="007F5F96" w:rsidRDefault="005C5A38" w:rsidP="005C5A38">
      <w:pPr>
        <w:spacing w:line="276" w:lineRule="auto"/>
        <w:ind w:left="284"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11.5. Fiscalização Técnica:</w:t>
      </w: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fiscalização da execução dos serviços será exercida por servidor(a) designado(a), permitida a contratação de terceiros para assistência e subsídio de informações técnicas, nos termos do Art. 117 da Lei 14.133/2021 :</w:t>
      </w:r>
    </w:p>
    <w:p w14:paraId="5F92598E" w14:textId="5A78F55A" w:rsidR="005C5A38" w:rsidRPr="005C5A38" w:rsidRDefault="005C5A38" w:rsidP="005C5A38">
      <w:pPr>
        <w:numPr>
          <w:ilvl w:val="0"/>
          <w:numId w:val="63"/>
        </w:numPr>
        <w:spacing w:line="276" w:lineRule="auto"/>
        <w:ind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C5A3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FISCAL TITULAR:</w:t>
      </w:r>
      <w:r w:rsidRPr="005C5A3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MARCOS DE OLIVEIRA BEZERRA.</w:t>
      </w:r>
    </w:p>
    <w:p w14:paraId="0C829693" w14:textId="77777777" w:rsidR="005C5A38" w:rsidRPr="007F5F96" w:rsidRDefault="005C5A38" w:rsidP="005C5A38">
      <w:pPr>
        <w:spacing w:line="276" w:lineRule="auto"/>
        <w:ind w:left="284"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C5A3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11.6. Atribuições do Fiscal Técnico:</w:t>
      </w:r>
    </w:p>
    <w:p w14:paraId="08D72DCB" w14:textId="77777777" w:rsidR="005C5A38" w:rsidRPr="007F5F96" w:rsidRDefault="005C5A38" w:rsidP="005C5A38">
      <w:pPr>
        <w:numPr>
          <w:ilvl w:val="0"/>
          <w:numId w:val="64"/>
        </w:numPr>
        <w:spacing w:line="276" w:lineRule="auto"/>
        <w:ind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I. Anotar em registro próprio (Diário de Projetos) todas as ocorrências, especialmente divergências em levantamentos de campo ou incompatibilidades estruturais detectadas ;</w:t>
      </w:r>
    </w:p>
    <w:p w14:paraId="4204748D" w14:textId="77777777" w:rsidR="005C5A38" w:rsidRPr="007F5F96" w:rsidRDefault="005C5A38" w:rsidP="005C5A38">
      <w:pPr>
        <w:numPr>
          <w:ilvl w:val="0"/>
          <w:numId w:val="64"/>
        </w:numPr>
        <w:spacing w:line="276" w:lineRule="auto"/>
        <w:ind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II. Validar as memórias de cálculo, plantas CAD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, RVT OU FORMATO PREVIAMENTE ACORDADO COM A ADMINISTRAÇÃO</w:t>
      </w: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planilhas orçamentárias (SINAPI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OU BANCOS SIMILARES</w:t>
      </w: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) antes de encaminhar para pagamento das etapas;</w:t>
      </w:r>
    </w:p>
    <w:p w14:paraId="3FF81AB7" w14:textId="77777777" w:rsidR="005C5A38" w:rsidRPr="007F5F96" w:rsidRDefault="005C5A38" w:rsidP="005C5A38">
      <w:pPr>
        <w:numPr>
          <w:ilvl w:val="0"/>
          <w:numId w:val="64"/>
        </w:numPr>
        <w:spacing w:line="276" w:lineRule="auto"/>
        <w:ind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III. Verificar a conformidade dos projetos com as normas da </w:t>
      </w:r>
      <w:r w:rsidRPr="007F5F9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COELBA</w:t>
      </w: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legislações vigentes;</w:t>
      </w:r>
    </w:p>
    <w:p w14:paraId="2C25C1FD" w14:textId="77777777" w:rsidR="005C5A38" w:rsidRPr="007F5F96" w:rsidRDefault="005C5A38" w:rsidP="005C5A38">
      <w:pPr>
        <w:numPr>
          <w:ilvl w:val="0"/>
          <w:numId w:val="64"/>
        </w:numPr>
        <w:spacing w:line="276" w:lineRule="auto"/>
        <w:ind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IV. Notificar a contratada para correção imediata de inexatidões técnicas identificadas nos cálculos de dimensionamento ou estruturais.</w:t>
      </w:r>
    </w:p>
    <w:p w14:paraId="3F8FC2C7" w14:textId="77777777" w:rsidR="005C5A38" w:rsidRPr="007F5F96" w:rsidRDefault="005C5A38" w:rsidP="005C5A38">
      <w:pPr>
        <w:spacing w:line="276" w:lineRule="auto"/>
        <w:ind w:left="284"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11.7. Gestão do Contrato:</w:t>
      </w: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Gestor do Contrato será o Secretário Municipal de Obras, Infraestrutura e Desenvolvimento Urbano, Sr. </w:t>
      </w:r>
      <w:r w:rsidRPr="007F5F9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ERICSON MOTA DOS SANTOS</w:t>
      </w: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, em conformidade com a Portaria nº 140/2025, com atribuições de:</w:t>
      </w:r>
    </w:p>
    <w:p w14:paraId="09302B28" w14:textId="77777777" w:rsidR="005C5A38" w:rsidRPr="007F5F96" w:rsidRDefault="005C5A38" w:rsidP="005C5A38">
      <w:pPr>
        <w:numPr>
          <w:ilvl w:val="0"/>
          <w:numId w:val="65"/>
        </w:numPr>
        <w:spacing w:line="276" w:lineRule="auto"/>
        <w:ind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I. Analisar a documentação técnica e fiscal que antecede o pagamento das medições por etapa;</w:t>
      </w:r>
    </w:p>
    <w:p w14:paraId="17F44F5D" w14:textId="77777777" w:rsidR="005C5A38" w:rsidRPr="007F5F96" w:rsidRDefault="005C5A38" w:rsidP="005C5A38">
      <w:pPr>
        <w:numPr>
          <w:ilvl w:val="0"/>
          <w:numId w:val="65"/>
        </w:numPr>
        <w:spacing w:line="276" w:lineRule="auto"/>
        <w:ind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II. Decidir sobre pedidos de reequilíbrio econômico-financeiro ou suspensões contratuais;</w:t>
      </w:r>
    </w:p>
    <w:p w14:paraId="12954E3F" w14:textId="77777777" w:rsidR="005C5A38" w:rsidRPr="007F5F96" w:rsidRDefault="005C5A38" w:rsidP="005C5A38">
      <w:pPr>
        <w:numPr>
          <w:ilvl w:val="0"/>
          <w:numId w:val="65"/>
        </w:numPr>
        <w:spacing w:line="276" w:lineRule="auto"/>
        <w:ind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>III. Coordenar a interlocução com as demais secretarias beneficiadas pelos projetos fotovoltaicos.</w:t>
      </w:r>
    </w:p>
    <w:p w14:paraId="04E787DA" w14:textId="77777777" w:rsidR="005C5A38" w:rsidRDefault="005C5A38" w:rsidP="005C5A38">
      <w:pPr>
        <w:spacing w:line="276" w:lineRule="auto"/>
        <w:ind w:left="284"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F5F9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11.8. Preposto e Responsabilidade:</w:t>
      </w:r>
      <w:r w:rsidRPr="007F5F9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contratada indicará um Engenheiro Civil ou Eletricista como preposto, com plenos poderes para representá-la tecnicamente durante a execução. A fiscalização não exclui nem reduz a responsabilidade da contratada por imperfeições técnicas ou vícios detectados futuramente na fase de obra.</w:t>
      </w:r>
    </w:p>
    <w:p w14:paraId="41537C2E" w14:textId="77777777" w:rsidR="005C5A38" w:rsidRPr="00D910FA" w:rsidRDefault="005C5A38" w:rsidP="005C5A38">
      <w:pPr>
        <w:spacing w:line="276" w:lineRule="auto"/>
        <w:ind w:left="284" w:right="-136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ACFBD37" w14:textId="77777777" w:rsidR="005C5A38" w:rsidRPr="00D910FA" w:rsidRDefault="005C5A38" w:rsidP="005C5A38">
      <w:pPr>
        <w:numPr>
          <w:ilvl w:val="0"/>
          <w:numId w:val="1"/>
        </w:numPr>
        <w:shd w:val="clear" w:color="auto" w:fill="C5E0B3" w:themeFill="accent6" w:themeFillTint="66"/>
        <w:spacing w:after="0" w:line="276" w:lineRule="auto"/>
        <w:ind w:left="284" w:right="-13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lastRenderedPageBreak/>
        <w:t xml:space="preserve">       DO RECEBIMENTO DO OBJETO E DOS CRITÉRIOS PARA MEDIÇÃO E PAGAMENTO</w:t>
      </w:r>
    </w:p>
    <w:p w14:paraId="4E9AABEA" w14:textId="77777777" w:rsidR="005C5A38" w:rsidRPr="00D910FA" w:rsidRDefault="005C5A38" w:rsidP="005C5A38">
      <w:pPr>
        <w:tabs>
          <w:tab w:val="left" w:pos="2590"/>
        </w:tabs>
        <w:spacing w:after="0" w:line="276" w:lineRule="auto"/>
        <w:ind w:right="-134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EC20E0C" w14:textId="77777777" w:rsidR="005C5A38" w:rsidRPr="000C5FB1" w:rsidRDefault="005C5A38" w:rsidP="005C5A38">
      <w:p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12.1. Os critérios de avaliação e medição estão vinculados à entrega efetiva dos produtos técnicos (estudos e projetos) definidos neste Termo de Referência, observando o rigor das normas da COELBA e do CREA-BA.</w:t>
      </w:r>
    </w:p>
    <w:p w14:paraId="15A19444" w14:textId="77777777" w:rsidR="005C5A38" w:rsidRPr="000C5FB1" w:rsidRDefault="005C5A38" w:rsidP="005C5A38">
      <w:p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12.2. Critérios de Medição e Pagamento (Marcos de Medição): O pagamento será realizado de forma proporcional à execução das etapas (Produtos), após o ateste técnico da fiscalização:</w:t>
      </w:r>
    </w:p>
    <w:p w14:paraId="72C1A721" w14:textId="77777777" w:rsidR="005C5A38" w:rsidRPr="005C5A38" w:rsidRDefault="005C5A38" w:rsidP="005C5A38">
      <w:pPr>
        <w:numPr>
          <w:ilvl w:val="0"/>
          <w:numId w:val="66"/>
        </w:num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C5A38">
        <w:rPr>
          <w:rFonts w:ascii="Times New Roman" w:eastAsia="Times New Roman" w:hAnsi="Times New Roman" w:cs="Times New Roman"/>
          <w:sz w:val="24"/>
          <w:szCs w:val="24"/>
          <w:lang w:eastAsia="pt-BR"/>
        </w:rPr>
        <w:t>Etapa 1 (20%): Após entrega e aprovação do EVTE e Diagnóstico Energético;</w:t>
      </w:r>
    </w:p>
    <w:p w14:paraId="0A358032" w14:textId="77777777" w:rsidR="005C5A38" w:rsidRPr="005C5A38" w:rsidRDefault="005C5A38" w:rsidP="005C5A38">
      <w:pPr>
        <w:numPr>
          <w:ilvl w:val="0"/>
          <w:numId w:val="66"/>
        </w:num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C5A38">
        <w:rPr>
          <w:rFonts w:ascii="Times New Roman" w:eastAsia="Times New Roman" w:hAnsi="Times New Roman" w:cs="Times New Roman"/>
          <w:sz w:val="24"/>
          <w:szCs w:val="24"/>
          <w:lang w:eastAsia="pt-BR"/>
        </w:rPr>
        <w:t>Etapa 2 (50%): Após entrega e aprovação dos Projetos Executivos (Elétrico/Civil) e Planilha SINAPI;</w:t>
      </w:r>
    </w:p>
    <w:p w14:paraId="4183C486" w14:textId="77777777" w:rsidR="005C5A38" w:rsidRPr="005C5A38" w:rsidRDefault="005C5A38" w:rsidP="005C5A38">
      <w:pPr>
        <w:numPr>
          <w:ilvl w:val="0"/>
          <w:numId w:val="66"/>
        </w:num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C5A38">
        <w:rPr>
          <w:rFonts w:ascii="Times New Roman" w:eastAsia="Times New Roman" w:hAnsi="Times New Roman" w:cs="Times New Roman"/>
          <w:sz w:val="24"/>
          <w:szCs w:val="24"/>
          <w:lang w:eastAsia="pt-BR"/>
        </w:rPr>
        <w:t>Etapa 3 (10%): Após comprovação de protocolo de entrada na concessionária;</w:t>
      </w:r>
    </w:p>
    <w:p w14:paraId="771711A8" w14:textId="77777777" w:rsidR="005C5A38" w:rsidRPr="005C5A38" w:rsidRDefault="005C5A38" w:rsidP="005C5A38">
      <w:pPr>
        <w:numPr>
          <w:ilvl w:val="0"/>
          <w:numId w:val="66"/>
        </w:num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5C5A38">
        <w:rPr>
          <w:rFonts w:ascii="Times New Roman" w:eastAsia="Times New Roman" w:hAnsi="Times New Roman" w:cs="Times New Roman"/>
          <w:sz w:val="24"/>
          <w:szCs w:val="24"/>
          <w:lang w:eastAsia="pt-BR"/>
        </w:rPr>
        <w:t>Etapa 4 (20%): Após entrega do Parecer de Acesso homologado pela COELBA.</w:t>
      </w:r>
    </w:p>
    <w:p w14:paraId="4B0D5716" w14:textId="77777777" w:rsidR="005C5A38" w:rsidRPr="000C5FB1" w:rsidRDefault="005C5A38" w:rsidP="005C5A38">
      <w:p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12.3. Retenção e Glosa: Será indicada a retenção ou glosa no pagamento caso se constate que o Contratado:</w:t>
      </w:r>
    </w:p>
    <w:p w14:paraId="59D2C6F9" w14:textId="77777777" w:rsidR="005C5A38" w:rsidRPr="000C5FB1" w:rsidRDefault="005C5A38" w:rsidP="005C5A38">
      <w:pPr>
        <w:numPr>
          <w:ilvl w:val="0"/>
          <w:numId w:val="67"/>
        </w:num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12.3.1. Entregou projetos com erros de dimensionamento ou sem memórias de cálculo estrutural;</w:t>
      </w:r>
    </w:p>
    <w:p w14:paraId="06283273" w14:textId="77777777" w:rsidR="005C5A38" w:rsidRPr="000C5FB1" w:rsidRDefault="005C5A38" w:rsidP="005C5A38">
      <w:pPr>
        <w:numPr>
          <w:ilvl w:val="0"/>
          <w:numId w:val="67"/>
        </w:num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12.3.2. Deixou de realizar vistorias técnicas "in loco" comprovadas;</w:t>
      </w:r>
    </w:p>
    <w:p w14:paraId="4F242025" w14:textId="77777777" w:rsidR="005C5A38" w:rsidRPr="000C5FB1" w:rsidRDefault="005C5A38" w:rsidP="005C5A38">
      <w:pPr>
        <w:numPr>
          <w:ilvl w:val="0"/>
          <w:numId w:val="67"/>
        </w:num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12.3.3. Teve o projeto rejeitado pela concessionária por erro técnico evitável.</w:t>
      </w:r>
    </w:p>
    <w:p w14:paraId="37F21863" w14:textId="77777777" w:rsidR="005C5A38" w:rsidRPr="000C5FB1" w:rsidRDefault="005C5A38" w:rsidP="005C5A38">
      <w:p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Do Recebimento 12.4. Os serviços de cada etapa serão recebidos provisoriamente em até 15 dias após a entrega, para conferência técnica do Fiscal do Contrato. 12.5. O recebimento definitivo ocorrerá em até 90 dias após o provisório, condicionado à verificação da qualidade técnica e, no caso da etapa final, à aceitação do projeto pela concessionária de energia.</w:t>
      </w:r>
    </w:p>
    <w:p w14:paraId="5D9E6BD9" w14:textId="77777777" w:rsidR="005C5A38" w:rsidRPr="000C5FB1" w:rsidRDefault="005C5A38" w:rsidP="005C5A38">
      <w:p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Liquidação e Pagamento 12.6. Recebida a Nota Fiscal, a administração terá 10 dias úteis para liquidação. A fatura deve indicar claramente a qual Etapa de Projeto se refere a medição. 12.7. O pagamento será efetuado em até 10 dias úteis após a liquidação, via ordem bancária. 12.8. No caso de atraso pelo Contratante, será aplicado o índice de correção monetária previsto em lei.</w:t>
      </w:r>
    </w:p>
    <w:p w14:paraId="219C5487" w14:textId="77777777" w:rsidR="005C5A38" w:rsidRPr="000C5FB1" w:rsidRDefault="005C5A38" w:rsidP="005C5A38">
      <w:pPr>
        <w:spacing w:line="276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Retenções Tributárias 12.9. Quando do pagamento, será efetuada a retenção tributária prevista na legislação, incluindo IRPJ, CSLL, COFINS, PIS e, especialmente, o ISSQN devido ao Município de Euclides da </w:t>
      </w:r>
      <w:proofErr w:type="spellStart"/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Cunha-BA</w:t>
      </w:r>
      <w:proofErr w:type="spellEnd"/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, conforme o Código Tributário Municipal.</w:t>
      </w:r>
    </w:p>
    <w:p w14:paraId="056379B7" w14:textId="77777777" w:rsidR="005C5A38" w:rsidRPr="00D910FA" w:rsidRDefault="005C5A38" w:rsidP="005C5A38">
      <w:pPr>
        <w:spacing w:line="276" w:lineRule="auto"/>
        <w:ind w:right="54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54411D92" w14:textId="77777777" w:rsidR="005C5A38" w:rsidRPr="00D910FA" w:rsidRDefault="005C5A38" w:rsidP="005C5A38">
      <w:pPr>
        <w:numPr>
          <w:ilvl w:val="0"/>
          <w:numId w:val="1"/>
        </w:numPr>
        <w:shd w:val="clear" w:color="auto" w:fill="C5E0B3" w:themeFill="accent6" w:themeFillTint="66"/>
        <w:spacing w:after="0" w:line="276" w:lineRule="auto"/>
        <w:ind w:left="567" w:right="-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DAS OBRIGAÇÕES DA CONTRATADA</w:t>
      </w:r>
    </w:p>
    <w:p w14:paraId="61185DCD" w14:textId="77777777" w:rsidR="005C5A38" w:rsidRPr="00D910FA" w:rsidRDefault="005C5A38" w:rsidP="005C5A38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pt-BR"/>
        </w:rPr>
      </w:pPr>
      <w:r w:rsidRPr="00D910F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7ED373A9" w14:textId="77777777" w:rsidR="005C5A38" w:rsidRPr="00D910FA" w:rsidRDefault="005C5A38" w:rsidP="005C5A38">
      <w:pPr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110913B5" w14:textId="77777777" w:rsidR="005C5A38" w:rsidRPr="000C5FB1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13.1. A CONTRATADA obriga-se a:</w:t>
      </w:r>
    </w:p>
    <w:p w14:paraId="2445BD3B" w14:textId="77777777" w:rsidR="005C5A38" w:rsidRPr="000C5FB1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13.1.1. Execução Técnica: Executar os serviços de levantamento e elaboração de projetos em estrita observância às normas da ABNT e da concessionária COELBA, garantindo a qualidade técnica e a segurança das soluções adotadas.</w:t>
      </w:r>
    </w:p>
    <w:p w14:paraId="227935EF" w14:textId="77777777" w:rsidR="005C5A38" w:rsidRPr="000C5FB1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13.1.2. Responsabilidade Técnica: Providenciar a Anotação de Responsabilidade Técnica (ART) junto ao CREA-BA para todos os projetos (Elétrico e Civil/Estrutural) e para a planilha orçamentária de referência, antes do início de cada etapa.</w:t>
      </w:r>
    </w:p>
    <w:p w14:paraId="1F16DFD4" w14:textId="77777777" w:rsidR="005C5A38" w:rsidRPr="000C5FB1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13.1.3. Levantamento de Campo: Realizar vistorias presenciais em todas as unidades consumidoras alvo da prefeitura de Euclides da Cunha, emitindo laudo fotográfico com coordenadas geográficas para comprovação da execução.</w:t>
      </w:r>
    </w:p>
    <w:p w14:paraId="4B957EDD" w14:textId="77777777" w:rsidR="005C5A38" w:rsidRPr="000C5FB1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13.1.4. Interlocução com a Concessionária: Atuar como representante técnica do município perante a COELBA, respondendo a eventuais notas técnicas e realizando os ajustes necessários nos projetos até a obtenção definitiva do Parecer de Acesso.</w:t>
      </w:r>
    </w:p>
    <w:p w14:paraId="4130BCA0" w14:textId="77777777" w:rsidR="005C5A38" w:rsidRPr="000C5FB1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13.1.5. Propriedade Intelectual: Entregar todos os arquivos finais em formato PDF (assinado digitalmente) e em formato editável (.DWG para plantas e .XLS para orçamentos), transferindo integralmente os direitos de uso ao Município.</w:t>
      </w:r>
    </w:p>
    <w:p w14:paraId="05C125E3" w14:textId="77777777" w:rsidR="005C5A38" w:rsidRPr="000C5FB1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13.1.6. Sigilo e Conformidade: Manter sigilo sobre os dados de consumo e infraestrutura das repartições públicas e observar as normas de segurança do trabalho (NR-10 e NR-35) durante as vistorias nos telhados e subestações.</w:t>
      </w:r>
    </w:p>
    <w:p w14:paraId="5DD72E2F" w14:textId="77777777" w:rsidR="005C5A38" w:rsidRPr="000C5FB1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13.1.7. Prazos e Comunicação: Comunicar à Administração, com antecedência mínima de 24 horas, qualquer intercorrência que impossibilite o cumprimento do cronograma de entregas parciais.</w:t>
      </w:r>
    </w:p>
    <w:p w14:paraId="2313AE2C" w14:textId="77777777" w:rsidR="005C5A38" w:rsidRPr="000C5FB1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13.1.8. Regularidade: Manter, durante toda a vigência do contrato, todas as condições de habilitação e qualificação (fiscal, técnica e trabalhista) exigidas para a contratação.</w:t>
      </w:r>
    </w:p>
    <w:p w14:paraId="450D9371" w14:textId="77777777" w:rsidR="005C5A38" w:rsidRPr="008B7D83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C5FB1">
        <w:rPr>
          <w:rFonts w:ascii="Times New Roman" w:eastAsia="Times New Roman" w:hAnsi="Times New Roman" w:cs="Times New Roman"/>
          <w:sz w:val="24"/>
          <w:szCs w:val="24"/>
          <w:lang w:eastAsia="pt-BR"/>
        </w:rPr>
        <w:t>13.1.9. Encargos: Responsabilizar-se por todas as despesas decorrentes de tributos (especialmente o ISSQN local), encargos trabalhistas, seguros e, obrigatoriamente, pelos custos de deslocamento de sua equipe técnica para o município de Euclides da Cunh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a.</w:t>
      </w:r>
    </w:p>
    <w:p w14:paraId="34DE3E80" w14:textId="77777777" w:rsidR="005C5A38" w:rsidRPr="00D910FA" w:rsidRDefault="005C5A38" w:rsidP="005C5A3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Times New Roman" w:eastAsia="Arial" w:hAnsi="Times New Roman" w:cs="Times New Roman"/>
          <w:color w:val="000000"/>
          <w:sz w:val="16"/>
          <w:szCs w:val="16"/>
        </w:rPr>
      </w:pPr>
    </w:p>
    <w:p w14:paraId="4D109648" w14:textId="77777777" w:rsidR="005C5A38" w:rsidRPr="00D910FA" w:rsidRDefault="005C5A38" w:rsidP="005C5A38">
      <w:pPr>
        <w:numPr>
          <w:ilvl w:val="0"/>
          <w:numId w:val="1"/>
        </w:numPr>
        <w:shd w:val="clear" w:color="auto" w:fill="C5E0B3" w:themeFill="accent6" w:themeFillTint="66"/>
        <w:spacing w:after="0" w:line="276" w:lineRule="auto"/>
        <w:ind w:left="567" w:right="-134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DAS OBRIGAÇÕES DA CONTRATANTE</w:t>
      </w:r>
    </w:p>
    <w:p w14:paraId="10622392" w14:textId="77777777" w:rsidR="005C5A38" w:rsidRPr="00D910FA" w:rsidRDefault="005C5A38" w:rsidP="005C5A38">
      <w:pPr>
        <w:tabs>
          <w:tab w:val="left" w:pos="2590"/>
        </w:tabs>
        <w:spacing w:after="0" w:line="276" w:lineRule="auto"/>
        <w:ind w:right="-134"/>
        <w:jc w:val="both"/>
        <w:rPr>
          <w:rFonts w:ascii="Times New Roman" w:eastAsia="Times New Roman" w:hAnsi="Times New Roman" w:cs="Times New Roman"/>
          <w:sz w:val="10"/>
          <w:szCs w:val="10"/>
          <w:lang w:eastAsia="pt-BR"/>
        </w:rPr>
      </w:pPr>
    </w:p>
    <w:p w14:paraId="1FFB6298" w14:textId="77777777" w:rsidR="005C5A38" w:rsidRPr="00D910FA" w:rsidRDefault="005C5A38" w:rsidP="005C5A38">
      <w:pPr>
        <w:ind w:left="142"/>
        <w:jc w:val="both"/>
        <w:rPr>
          <w:rFonts w:ascii="Times New Roman" w:eastAsia="Arial" w:hAnsi="Times New Roman" w:cs="Times New Roman"/>
          <w:sz w:val="16"/>
          <w:szCs w:val="16"/>
        </w:rPr>
      </w:pPr>
    </w:p>
    <w:p w14:paraId="0A0230CC" w14:textId="77777777" w:rsidR="005C5A38" w:rsidRPr="00DB7AB3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B7AB3">
        <w:rPr>
          <w:rFonts w:ascii="Times New Roman" w:eastAsia="Times New Roman" w:hAnsi="Times New Roman" w:cs="Times New Roman"/>
          <w:sz w:val="24"/>
          <w:szCs w:val="24"/>
          <w:lang w:eastAsia="pt-BR"/>
        </w:rPr>
        <w:t>14.1. A CONTRATANTE obriga-se a:</w:t>
      </w:r>
    </w:p>
    <w:p w14:paraId="1116B1D8" w14:textId="77777777" w:rsidR="005C5A38" w:rsidRPr="00DB7AB3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B7AB3">
        <w:rPr>
          <w:rFonts w:ascii="Times New Roman" w:eastAsia="Times New Roman" w:hAnsi="Times New Roman" w:cs="Times New Roman"/>
          <w:sz w:val="24"/>
          <w:szCs w:val="24"/>
          <w:lang w:eastAsia="pt-BR"/>
        </w:rPr>
        <w:t>14.1.1. Acesso e Mobilidade: Garantir o livre acesso dos profissionais da CONTRATADA às unidades consumidoras (prédios públicos, poços artesianos e terrenos) para a realização das vistorias técnicas e levantamentos de campo, mediante agendamento prévio.</w:t>
      </w:r>
    </w:p>
    <w:p w14:paraId="2EB153A2" w14:textId="77777777" w:rsidR="005C5A38" w:rsidRPr="00DB7AB3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B7AB3">
        <w:rPr>
          <w:rFonts w:ascii="Times New Roman" w:eastAsia="Times New Roman" w:hAnsi="Times New Roman" w:cs="Times New Roman"/>
          <w:sz w:val="24"/>
          <w:szCs w:val="24"/>
          <w:lang w:eastAsia="pt-BR"/>
        </w:rPr>
        <w:t>14.1.2. Disponibilização de Dados: Fornecer o histórico de consumo (faturas de energia) das unidades objeto do estudo e, quando existentes, as plantas arquitetônicas ou estruturais das edificações que receberão os sistemas fotovoltaicos.</w:t>
      </w:r>
    </w:p>
    <w:p w14:paraId="63E22F1D" w14:textId="77777777" w:rsidR="005C5A38" w:rsidRPr="00DB7AB3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B7AB3">
        <w:rPr>
          <w:rFonts w:ascii="Times New Roman" w:eastAsia="Times New Roman" w:hAnsi="Times New Roman" w:cs="Times New Roman"/>
          <w:sz w:val="24"/>
          <w:szCs w:val="24"/>
          <w:lang w:eastAsia="pt-BR"/>
        </w:rPr>
        <w:t>14.1.3. Fiscalização Técnica: Designar servidor qualificado (ou equipe de apoio técnico) para acompanhar o desenvolvimento dos projetos, validando as entregas de cada etapa (EVTE, Projetos e Protocolos) conforme os critérios de aceitabilidade deste TR.</w:t>
      </w:r>
    </w:p>
    <w:p w14:paraId="77364D63" w14:textId="77777777" w:rsidR="005C5A38" w:rsidRPr="00DB7AB3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B7AB3">
        <w:rPr>
          <w:rFonts w:ascii="Times New Roman" w:eastAsia="Times New Roman" w:hAnsi="Times New Roman" w:cs="Times New Roman"/>
          <w:sz w:val="24"/>
          <w:szCs w:val="24"/>
          <w:lang w:eastAsia="pt-BR"/>
        </w:rPr>
        <w:t>14.1.4. Análise de Conformidade: Verificar minuciosamente as peças técnicas (plantas, memoriais e orçamentos) no prazo fixado, comunicando à Contratada, por escrito, sobre quaisquer falhas, omissões ou necessidade de correções técnicas.</w:t>
      </w:r>
    </w:p>
    <w:p w14:paraId="7943D7B5" w14:textId="77777777" w:rsidR="005C5A38" w:rsidRPr="00DB7AB3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B7AB3">
        <w:rPr>
          <w:rFonts w:ascii="Times New Roman" w:eastAsia="Times New Roman" w:hAnsi="Times New Roman" w:cs="Times New Roman"/>
          <w:sz w:val="24"/>
          <w:szCs w:val="24"/>
          <w:lang w:eastAsia="pt-BR"/>
        </w:rPr>
        <w:t>14.1.5. Pagamento por Etapa: Efetuar o pagamento à Contratada somente após a entrega e o devido ateste técnico de cada produto/etapa, observando o cronograma de desembolso estabelecido.</w:t>
      </w:r>
    </w:p>
    <w:p w14:paraId="3AB727A0" w14:textId="77777777" w:rsidR="005C5A38" w:rsidRPr="00DB7AB3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B7AB3">
        <w:rPr>
          <w:rFonts w:ascii="Times New Roman" w:eastAsia="Times New Roman" w:hAnsi="Times New Roman" w:cs="Times New Roman"/>
          <w:sz w:val="24"/>
          <w:szCs w:val="24"/>
          <w:lang w:eastAsia="pt-BR"/>
        </w:rPr>
        <w:t>14.1.6. Suporte Administrativo: Fornecer as procurações e documentos institucionais da Prefeitura necessários para que a Contratada possa realizar os protocolos de acesso junto à concessionária COELBA.</w:t>
      </w:r>
    </w:p>
    <w:p w14:paraId="1F77FC1E" w14:textId="77777777" w:rsidR="005C5A38" w:rsidRPr="00DB7AB3" w:rsidRDefault="005C5A38" w:rsidP="005C5A38">
      <w:pPr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B7AB3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14.2. A Administração não responderá por quaisquer compromissos assumidos pela Contratada com terceiros, inclusive subcontratados de serviços de campo, nem por danos causados a terceiros ou às estruturas visitadas em decorrência de negligência da Contratada durante a execução dos levantamentos.</w:t>
      </w:r>
    </w:p>
    <w:p w14:paraId="590FE051" w14:textId="77777777" w:rsidR="005C5A38" w:rsidRPr="00D910FA" w:rsidRDefault="005C5A38" w:rsidP="005C5A38">
      <w:pPr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511D5FF6" w14:textId="77777777" w:rsidR="005C5A38" w:rsidRPr="00D910FA" w:rsidRDefault="005C5A38" w:rsidP="005C5A38">
      <w:pPr>
        <w:pStyle w:val="PargrafodaLista"/>
        <w:numPr>
          <w:ilvl w:val="0"/>
          <w:numId w:val="1"/>
        </w:numPr>
        <w:shd w:val="clear" w:color="auto" w:fill="C5E0B3" w:themeFill="accent6" w:themeFillTint="66"/>
        <w:spacing w:after="0" w:line="276" w:lineRule="auto"/>
        <w:ind w:left="426" w:right="-13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       DA SUBCONTRATAÇÃO</w:t>
      </w:r>
    </w:p>
    <w:p w14:paraId="6EF746B7" w14:textId="77777777" w:rsidR="005C5A38" w:rsidRPr="00D910FA" w:rsidRDefault="005C5A38" w:rsidP="005C5A38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1F60DF55" w14:textId="77777777" w:rsidR="005C5A38" w:rsidRPr="00D910FA" w:rsidRDefault="005C5A38" w:rsidP="005C5A3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10FA">
        <w:rPr>
          <w:rFonts w:ascii="Times New Roman" w:eastAsia="Arial" w:hAnsi="Times New Roman" w:cs="Times New Roman"/>
          <w:color w:val="000000"/>
          <w:sz w:val="24"/>
          <w:szCs w:val="24"/>
        </w:rPr>
        <w:t>15.1. Não será admitida a subcontratação sem a expressa autorização da Administração e mediante solicitação justificada pautada em situação excepcional.</w:t>
      </w:r>
    </w:p>
    <w:p w14:paraId="6264754D" w14:textId="77777777" w:rsidR="005C5A38" w:rsidRPr="00D910FA" w:rsidRDefault="005C5A38" w:rsidP="005C5A38">
      <w:pPr>
        <w:tabs>
          <w:tab w:val="left" w:pos="2590"/>
        </w:tabs>
        <w:spacing w:after="0" w:line="276" w:lineRule="auto"/>
        <w:ind w:right="-13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14:paraId="42F4F85E" w14:textId="77777777" w:rsidR="005C5A38" w:rsidRPr="00D910FA" w:rsidRDefault="005C5A38" w:rsidP="005C5A38">
      <w:pPr>
        <w:tabs>
          <w:tab w:val="left" w:pos="2590"/>
        </w:tabs>
        <w:spacing w:after="0" w:line="276" w:lineRule="auto"/>
        <w:ind w:right="-134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4AE90F7B" w14:textId="77777777" w:rsidR="005C5A38" w:rsidRPr="00D910FA" w:rsidRDefault="005C5A38" w:rsidP="005C5A38">
      <w:pPr>
        <w:pStyle w:val="PargrafodaLista"/>
        <w:numPr>
          <w:ilvl w:val="0"/>
          <w:numId w:val="1"/>
        </w:numPr>
        <w:shd w:val="clear" w:color="auto" w:fill="C5E0B3" w:themeFill="accent6" w:themeFillTint="66"/>
        <w:spacing w:after="0" w:line="276" w:lineRule="auto"/>
        <w:ind w:left="426" w:right="-134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910FA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       DAS DISPOSIÇÕES GERAIS</w:t>
      </w:r>
    </w:p>
    <w:p w14:paraId="6A03B9A6" w14:textId="77777777" w:rsidR="005C5A38" w:rsidRPr="00D910FA" w:rsidRDefault="005C5A38" w:rsidP="005C5A38">
      <w:pPr>
        <w:pStyle w:val="NormalWeb"/>
        <w:shd w:val="clear" w:color="auto" w:fill="FFFFFF"/>
        <w:spacing w:before="0" w:beforeAutospacing="0" w:after="0" w:afterAutospacing="0"/>
        <w:jc w:val="both"/>
      </w:pPr>
    </w:p>
    <w:p w14:paraId="2BF5F896" w14:textId="77777777" w:rsidR="005C5A38" w:rsidRPr="00D910FA" w:rsidRDefault="005C5A38" w:rsidP="005C5A38">
      <w:pPr>
        <w:pStyle w:val="NormalWeb"/>
        <w:spacing w:before="0" w:beforeAutospacing="0" w:after="0" w:afterAutospacing="0"/>
        <w:jc w:val="both"/>
      </w:pPr>
      <w:r w:rsidRPr="00D910FA">
        <w:rPr>
          <w:color w:val="000000"/>
        </w:rPr>
        <w:t>16.1. O Município de Euclides da Cunha/BA, reserva-se no direito de impugnar o fornecimento prestado, se esses não estiverem de acordo com as especificações contidas neste Termo de referência.</w:t>
      </w:r>
    </w:p>
    <w:p w14:paraId="164E5FD2" w14:textId="77777777" w:rsidR="005C5A38" w:rsidRPr="00D910FA" w:rsidRDefault="005C5A38" w:rsidP="005C5A38">
      <w:pPr>
        <w:rPr>
          <w:rFonts w:ascii="Times New Roman" w:hAnsi="Times New Roman" w:cs="Times New Roman"/>
          <w:sz w:val="24"/>
          <w:szCs w:val="24"/>
        </w:rPr>
      </w:pPr>
    </w:p>
    <w:p w14:paraId="57BEC026" w14:textId="77777777" w:rsidR="005C5A38" w:rsidRPr="00D910FA" w:rsidRDefault="005C5A38" w:rsidP="005C5A38">
      <w:pPr>
        <w:pStyle w:val="NormalWeb"/>
        <w:spacing w:before="0" w:beforeAutospacing="0" w:after="0" w:afterAutospacing="0"/>
        <w:jc w:val="both"/>
      </w:pPr>
      <w:r w:rsidRPr="00D910FA">
        <w:rPr>
          <w:color w:val="000000"/>
        </w:rPr>
        <w:t>16.2. Os casos omissos serão resolvidos com base nos dispositivos constantes na Lei 14.133/2021 e no Decreto Municipal n.º 240/2025.</w:t>
      </w:r>
    </w:p>
    <w:p w14:paraId="4BDE48DF" w14:textId="77777777" w:rsidR="005C5A38" w:rsidRPr="00D910FA" w:rsidRDefault="005C5A38" w:rsidP="005C5A38">
      <w:pPr>
        <w:rPr>
          <w:rFonts w:ascii="Times New Roman" w:hAnsi="Times New Roman" w:cs="Times New Roman"/>
          <w:sz w:val="24"/>
          <w:szCs w:val="24"/>
        </w:rPr>
      </w:pPr>
    </w:p>
    <w:p w14:paraId="299E6F66" w14:textId="77777777" w:rsidR="005C5A38" w:rsidRDefault="005C5A38" w:rsidP="005C5A38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D910FA">
        <w:rPr>
          <w:color w:val="000000"/>
        </w:rPr>
        <w:t>16.3. Fica eleito o foro da Comarca de Euclides da Cunha/BA como único e competente para dirimir quaisquer demandas do presente contrato, por mais privilegiado que outro possa ser. </w:t>
      </w:r>
    </w:p>
    <w:p w14:paraId="3E247478" w14:textId="77777777" w:rsidR="005C5A38" w:rsidRPr="00D910FA" w:rsidRDefault="005C5A38" w:rsidP="005C5A38">
      <w:pPr>
        <w:pStyle w:val="NormalWeb"/>
        <w:spacing w:before="0" w:beforeAutospacing="0" w:after="0" w:afterAutospacing="0"/>
        <w:jc w:val="both"/>
      </w:pPr>
    </w:p>
    <w:p w14:paraId="17950653" w14:textId="77777777" w:rsidR="005C5A38" w:rsidRPr="00D910FA" w:rsidRDefault="005C5A38" w:rsidP="005C5A38">
      <w:pP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  <w:sz w:val="10"/>
          <w:szCs w:val="10"/>
        </w:rPr>
      </w:pPr>
    </w:p>
    <w:p w14:paraId="4B2052C0" w14:textId="77777777" w:rsidR="005C5A38" w:rsidRPr="00D910FA" w:rsidRDefault="005C5A38" w:rsidP="005C5A38">
      <w:pP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 w:rsidRPr="00D910FA">
        <w:rPr>
          <w:rFonts w:ascii="Times New Roman" w:eastAsia="Arial" w:hAnsi="Times New Roman" w:cs="Times New Roman"/>
          <w:b/>
          <w:color w:val="000000"/>
          <w:sz w:val="24"/>
          <w:szCs w:val="24"/>
        </w:rPr>
        <w:t>APROVO o presente Termo de Referência, cuja finalidade é subsidiar a contratação de todas as informações necessárias à prestação, estando presentes os elementos necessários à identificação do objeto e todos os critérios para contratação de forma clara e concisa, além de cumprir com o determinado na legislação. </w:t>
      </w:r>
    </w:p>
    <w:p w14:paraId="32137D39" w14:textId="77777777" w:rsidR="005C5A38" w:rsidRPr="00E100B5" w:rsidRDefault="005C5A38" w:rsidP="005C5A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B7B5A5" w14:textId="77777777" w:rsidR="005C5A38" w:rsidRPr="00A051F0" w:rsidRDefault="005C5A38" w:rsidP="005C5A38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24"/>
        </w:rPr>
        <w:t> </w:t>
      </w:r>
      <w:r w:rsidRPr="00E100B5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</w:p>
    <w:p w14:paraId="12C04ECA" w14:textId="10F8BA65" w:rsidR="005C5A38" w:rsidRDefault="005C5A38" w:rsidP="005C5A38">
      <w:pPr>
        <w:tabs>
          <w:tab w:val="left" w:pos="3328"/>
          <w:tab w:val="right" w:pos="9639"/>
        </w:tabs>
        <w:spacing w:line="276" w:lineRule="auto"/>
        <w:ind w:right="-134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A438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Euclides da Cunha – BA, </w:t>
      </w:r>
      <w:r w:rsidR="00AA59F2">
        <w:rPr>
          <w:rFonts w:ascii="Times New Roman" w:eastAsia="Times New Roman" w:hAnsi="Times New Roman" w:cs="Times New Roman"/>
          <w:sz w:val="24"/>
          <w:szCs w:val="24"/>
          <w:lang w:eastAsia="pt-BR"/>
        </w:rPr>
        <w:t>12</w:t>
      </w:r>
      <w:r w:rsidRPr="00CA438C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 w:rsidR="00AA59F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maio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de 2026.</w:t>
      </w:r>
    </w:p>
    <w:p w14:paraId="769B58AC" w14:textId="77777777" w:rsidR="005C5A38" w:rsidRDefault="005C5A38" w:rsidP="005C5A38">
      <w:pPr>
        <w:tabs>
          <w:tab w:val="left" w:pos="3328"/>
          <w:tab w:val="right" w:pos="9639"/>
        </w:tabs>
        <w:spacing w:line="276" w:lineRule="auto"/>
        <w:ind w:right="-134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0A5AEA7" w14:textId="77777777" w:rsidR="005C5A38" w:rsidRPr="008B7D83" w:rsidRDefault="005C5A38" w:rsidP="005C5A38">
      <w:pPr>
        <w:tabs>
          <w:tab w:val="left" w:pos="3328"/>
          <w:tab w:val="right" w:pos="9639"/>
        </w:tabs>
        <w:spacing w:line="276" w:lineRule="auto"/>
        <w:ind w:right="-134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F2A135D" w14:textId="77777777" w:rsidR="005C5A38" w:rsidRPr="00193FCD" w:rsidRDefault="005C5A38" w:rsidP="005C5A38">
      <w:pPr>
        <w:spacing w:after="120" w:line="240" w:lineRule="auto"/>
        <w:ind w:left="-426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193FCD">
        <w:rPr>
          <w:rFonts w:ascii="Times New Roman" w:eastAsia="Arial" w:hAnsi="Times New Roman" w:cs="Times New Roman"/>
          <w:sz w:val="24"/>
          <w:szCs w:val="24"/>
        </w:rPr>
        <w:t>_____________________________</w:t>
      </w:r>
    </w:p>
    <w:p w14:paraId="7C359054" w14:textId="77777777" w:rsidR="005C5A38" w:rsidRPr="00193FCD" w:rsidRDefault="005C5A38" w:rsidP="005C5A3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FCD">
        <w:rPr>
          <w:rFonts w:ascii="Times New Roman" w:hAnsi="Times New Roman" w:cs="Times New Roman"/>
          <w:b/>
          <w:sz w:val="24"/>
          <w:szCs w:val="24"/>
        </w:rPr>
        <w:t>Ericson</w:t>
      </w:r>
      <w:r w:rsidRPr="00193FCD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93FCD">
        <w:rPr>
          <w:rFonts w:ascii="Times New Roman" w:hAnsi="Times New Roman" w:cs="Times New Roman"/>
          <w:b/>
          <w:sz w:val="24"/>
          <w:szCs w:val="24"/>
        </w:rPr>
        <w:t>Mota</w:t>
      </w:r>
      <w:r w:rsidRPr="00193FCD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93FCD">
        <w:rPr>
          <w:rFonts w:ascii="Times New Roman" w:hAnsi="Times New Roman" w:cs="Times New Roman"/>
          <w:b/>
          <w:sz w:val="24"/>
          <w:szCs w:val="24"/>
        </w:rPr>
        <w:t>dos</w:t>
      </w:r>
      <w:r w:rsidRPr="00193FC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93FCD">
        <w:rPr>
          <w:rFonts w:ascii="Times New Roman" w:hAnsi="Times New Roman" w:cs="Times New Roman"/>
          <w:b/>
          <w:spacing w:val="-2"/>
          <w:sz w:val="24"/>
          <w:szCs w:val="24"/>
        </w:rPr>
        <w:t>Santos</w:t>
      </w:r>
    </w:p>
    <w:p w14:paraId="2DEED38A" w14:textId="77777777" w:rsidR="005C5A38" w:rsidRPr="00193FCD" w:rsidRDefault="005C5A38" w:rsidP="005C5A38">
      <w:pPr>
        <w:pStyle w:val="Ttulo1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 w:rsidRPr="00193FCD">
        <w:rPr>
          <w:rFonts w:ascii="Times New Roman" w:hAnsi="Times New Roman" w:cs="Times New Roman"/>
          <w:sz w:val="24"/>
          <w:szCs w:val="24"/>
        </w:rPr>
        <w:t>Secretário</w:t>
      </w:r>
      <w:r w:rsidRPr="00193FC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93FCD">
        <w:rPr>
          <w:rFonts w:ascii="Times New Roman" w:hAnsi="Times New Roman" w:cs="Times New Roman"/>
          <w:sz w:val="24"/>
          <w:szCs w:val="24"/>
        </w:rPr>
        <w:t>Municipal</w:t>
      </w:r>
      <w:r w:rsidRPr="00193FC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93FCD">
        <w:rPr>
          <w:rFonts w:ascii="Times New Roman" w:hAnsi="Times New Roman" w:cs="Times New Roman"/>
          <w:sz w:val="24"/>
          <w:szCs w:val="24"/>
        </w:rPr>
        <w:t>de</w:t>
      </w:r>
      <w:r w:rsidRPr="00193FC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93FCD">
        <w:rPr>
          <w:rFonts w:ascii="Times New Roman" w:hAnsi="Times New Roman" w:cs="Times New Roman"/>
          <w:sz w:val="24"/>
          <w:szCs w:val="24"/>
        </w:rPr>
        <w:t>Obras,</w:t>
      </w:r>
      <w:r w:rsidRPr="00193FC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93FCD">
        <w:rPr>
          <w:rFonts w:ascii="Times New Roman" w:hAnsi="Times New Roman" w:cs="Times New Roman"/>
          <w:sz w:val="24"/>
          <w:szCs w:val="24"/>
        </w:rPr>
        <w:t>Infraestrutura e Desenvolvimento Urbano</w:t>
      </w:r>
    </w:p>
    <w:p w14:paraId="229D7342" w14:textId="73CC30CF" w:rsidR="005C5A38" w:rsidRPr="005C5A38" w:rsidRDefault="005C5A38" w:rsidP="005C5A38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4"/>
          <w:szCs w:val="24"/>
        </w:rPr>
        <w:sectPr w:rsidR="005C5A38" w:rsidRPr="005C5A38" w:rsidSect="00B135F9">
          <w:headerReference w:type="default" r:id="rId9"/>
          <w:pgSz w:w="11900" w:h="16840" w:code="9"/>
          <w:pgMar w:top="720" w:right="720" w:bottom="720" w:left="720" w:header="858" w:footer="932" w:gutter="0"/>
          <w:cols w:space="720"/>
          <w:docGrid w:linePitch="299"/>
        </w:sectPr>
      </w:pPr>
      <w:r w:rsidRPr="00193FCD">
        <w:rPr>
          <w:rFonts w:ascii="Times New Roman" w:hAnsi="Times New Roman" w:cs="Times New Roman"/>
          <w:sz w:val="24"/>
          <w:szCs w:val="24"/>
        </w:rPr>
        <w:t>Decreto</w:t>
      </w:r>
      <w:r w:rsidRPr="00193FC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93FCD">
        <w:rPr>
          <w:rFonts w:ascii="Times New Roman" w:hAnsi="Times New Roman" w:cs="Times New Roman"/>
          <w:sz w:val="24"/>
          <w:szCs w:val="24"/>
        </w:rPr>
        <w:t>Nº</w:t>
      </w:r>
      <w:r w:rsidRPr="00193FC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93FCD">
        <w:rPr>
          <w:rFonts w:ascii="Times New Roman" w:hAnsi="Times New Roman" w:cs="Times New Roman"/>
          <w:sz w:val="24"/>
          <w:szCs w:val="24"/>
        </w:rPr>
        <w:t>002,</w:t>
      </w:r>
      <w:r w:rsidRPr="00193FC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93FCD">
        <w:rPr>
          <w:rFonts w:ascii="Times New Roman" w:hAnsi="Times New Roman" w:cs="Times New Roman"/>
          <w:sz w:val="24"/>
          <w:szCs w:val="24"/>
        </w:rPr>
        <w:t>de</w:t>
      </w:r>
      <w:r w:rsidRPr="00193FC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93FCD">
        <w:rPr>
          <w:rFonts w:ascii="Times New Roman" w:hAnsi="Times New Roman" w:cs="Times New Roman"/>
          <w:spacing w:val="-2"/>
          <w:sz w:val="24"/>
          <w:szCs w:val="24"/>
        </w:rPr>
        <w:t>02/01/2025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53EAD1C4" w14:textId="77777777" w:rsidR="005C5A38" w:rsidRDefault="005C5A38" w:rsidP="005C5A38">
      <w:pPr>
        <w:rPr>
          <w:rFonts w:ascii="Times New Roman" w:eastAsiaTheme="majorEastAsia" w:hAnsi="Times New Roman" w:cs="Times New Roman"/>
          <w:color w:val="1F4D78" w:themeColor="accent1" w:themeShade="7F"/>
          <w:sz w:val="24"/>
          <w:szCs w:val="24"/>
        </w:rPr>
      </w:pPr>
    </w:p>
    <w:sectPr w:rsidR="005C5A38" w:rsidSect="00B135F9">
      <w:headerReference w:type="default" r:id="rId10"/>
      <w:pgSz w:w="11900" w:h="16840" w:code="9"/>
      <w:pgMar w:top="2410" w:right="1133" w:bottom="1418" w:left="1560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5FF53" w14:textId="77777777" w:rsidR="00530596" w:rsidRDefault="00530596" w:rsidP="00BA4A4D">
      <w:pPr>
        <w:spacing w:after="0" w:line="240" w:lineRule="auto"/>
      </w:pPr>
      <w:r>
        <w:separator/>
      </w:r>
    </w:p>
  </w:endnote>
  <w:endnote w:type="continuationSeparator" w:id="0">
    <w:p w14:paraId="4BC9A988" w14:textId="77777777" w:rsidR="00530596" w:rsidRDefault="00530596" w:rsidP="00BA4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9B83D" w14:textId="77777777" w:rsidR="00530596" w:rsidRDefault="00530596" w:rsidP="00BA4A4D">
      <w:pPr>
        <w:spacing w:after="0" w:line="240" w:lineRule="auto"/>
      </w:pPr>
      <w:r>
        <w:separator/>
      </w:r>
    </w:p>
  </w:footnote>
  <w:footnote w:type="continuationSeparator" w:id="0">
    <w:p w14:paraId="2F7A9F61" w14:textId="77777777" w:rsidR="00530596" w:rsidRDefault="00530596" w:rsidP="00BA4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21BC4" w14:textId="7659C3D9" w:rsidR="005C5A38" w:rsidRDefault="005C5A38" w:rsidP="005C5A38">
    <w:pPr>
      <w:spacing w:after="0" w:line="216" w:lineRule="exact"/>
      <w:ind w:left="149"/>
      <w:jc w:val="center"/>
      <w:rPr>
        <w:i/>
        <w:sz w:val="20"/>
      </w:rPr>
    </w:pPr>
    <w:r>
      <w:rPr>
        <w:noProof/>
        <w:sz w:val="20"/>
        <w:lang w:eastAsia="pt-BR"/>
      </w:rPr>
      <w:drawing>
        <wp:anchor distT="0" distB="0" distL="0" distR="0" simplePos="0" relativeHeight="251663872" behindDoc="0" locked="0" layoutInCell="1" allowOverlap="1" wp14:anchorId="32A4FE5A" wp14:editId="455EAB3B">
          <wp:simplePos x="0" y="0"/>
          <wp:positionH relativeFrom="page">
            <wp:posOffset>269817</wp:posOffset>
          </wp:positionH>
          <wp:positionV relativeFrom="page">
            <wp:posOffset>241878</wp:posOffset>
          </wp:positionV>
          <wp:extent cx="1310636" cy="563879"/>
          <wp:effectExtent l="0" t="0" r="4445" b="8255"/>
          <wp:wrapNone/>
          <wp:docPr id="105562710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10636" cy="5638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/>
        <w:sz w:val="20"/>
      </w:rPr>
      <w:t>ESTADO</w:t>
    </w:r>
    <w:r>
      <w:rPr>
        <w:i/>
        <w:spacing w:val="-6"/>
        <w:sz w:val="20"/>
      </w:rPr>
      <w:t xml:space="preserve"> </w:t>
    </w:r>
    <w:r>
      <w:rPr>
        <w:i/>
        <w:sz w:val="20"/>
      </w:rPr>
      <w:t>DA</w:t>
    </w:r>
    <w:r>
      <w:rPr>
        <w:i/>
        <w:spacing w:val="-6"/>
        <w:sz w:val="20"/>
      </w:rPr>
      <w:t xml:space="preserve"> </w:t>
    </w:r>
    <w:r>
      <w:rPr>
        <w:i/>
        <w:spacing w:val="-4"/>
        <w:sz w:val="20"/>
      </w:rPr>
      <w:t>BAHIA</w:t>
    </w:r>
  </w:p>
  <w:p w14:paraId="1F0FEBB9" w14:textId="5C5B2CC1" w:rsidR="005C5A38" w:rsidRDefault="005C5A38" w:rsidP="005C5A38">
    <w:pPr>
      <w:spacing w:before="17" w:after="0"/>
      <w:ind w:left="82"/>
      <w:jc w:val="center"/>
      <w:rPr>
        <w:b/>
        <w:i/>
        <w:sz w:val="20"/>
      </w:rPr>
    </w:pPr>
    <w:r>
      <w:rPr>
        <w:b/>
        <w:i/>
        <w:sz w:val="20"/>
      </w:rPr>
      <w:t>Prefeitura</w:t>
    </w:r>
    <w:r>
      <w:rPr>
        <w:b/>
        <w:i/>
        <w:spacing w:val="-6"/>
        <w:sz w:val="20"/>
      </w:rPr>
      <w:t xml:space="preserve"> </w:t>
    </w:r>
    <w:r>
      <w:rPr>
        <w:b/>
        <w:i/>
        <w:sz w:val="20"/>
      </w:rPr>
      <w:t>de</w:t>
    </w:r>
    <w:r>
      <w:rPr>
        <w:b/>
        <w:i/>
        <w:spacing w:val="-6"/>
        <w:sz w:val="20"/>
      </w:rPr>
      <w:t xml:space="preserve"> </w:t>
    </w:r>
    <w:r>
      <w:rPr>
        <w:b/>
        <w:i/>
        <w:sz w:val="20"/>
      </w:rPr>
      <w:t>Euclides</w:t>
    </w:r>
    <w:r>
      <w:rPr>
        <w:b/>
        <w:i/>
        <w:spacing w:val="-5"/>
        <w:sz w:val="20"/>
      </w:rPr>
      <w:t xml:space="preserve"> </w:t>
    </w:r>
    <w:r>
      <w:rPr>
        <w:b/>
        <w:i/>
        <w:sz w:val="20"/>
      </w:rPr>
      <w:t>da</w:t>
    </w:r>
    <w:r>
      <w:rPr>
        <w:b/>
        <w:i/>
        <w:spacing w:val="-5"/>
        <w:sz w:val="20"/>
      </w:rPr>
      <w:t xml:space="preserve"> </w:t>
    </w:r>
    <w:r>
      <w:rPr>
        <w:b/>
        <w:i/>
        <w:spacing w:val="-4"/>
        <w:sz w:val="20"/>
      </w:rPr>
      <w:t>Cunha</w:t>
    </w:r>
  </w:p>
  <w:p w14:paraId="40D2D08E" w14:textId="0BA3133C" w:rsidR="005C5A38" w:rsidRDefault="005C5A38" w:rsidP="005C5A38">
    <w:pPr>
      <w:spacing w:after="0"/>
      <w:jc w:val="center"/>
    </w:pPr>
    <w:r>
      <w:rPr>
        <w:i/>
        <w:sz w:val="24"/>
      </w:rPr>
      <w:t>Secretaria</w:t>
    </w:r>
    <w:r>
      <w:rPr>
        <w:i/>
        <w:spacing w:val="-9"/>
        <w:sz w:val="24"/>
      </w:rPr>
      <w:t xml:space="preserve"> </w:t>
    </w:r>
    <w:r>
      <w:rPr>
        <w:i/>
        <w:sz w:val="24"/>
      </w:rPr>
      <w:t>Municipal</w:t>
    </w:r>
    <w:r>
      <w:rPr>
        <w:i/>
        <w:spacing w:val="-5"/>
        <w:sz w:val="24"/>
      </w:rPr>
      <w:t xml:space="preserve"> </w:t>
    </w:r>
    <w:r>
      <w:rPr>
        <w:i/>
        <w:sz w:val="24"/>
      </w:rPr>
      <w:t>de</w:t>
    </w:r>
    <w:r>
      <w:rPr>
        <w:i/>
        <w:spacing w:val="-7"/>
        <w:sz w:val="24"/>
      </w:rPr>
      <w:t xml:space="preserve"> </w:t>
    </w:r>
    <w:r>
      <w:rPr>
        <w:i/>
        <w:sz w:val="24"/>
      </w:rPr>
      <w:t>Obras,</w:t>
    </w:r>
    <w:r>
      <w:rPr>
        <w:i/>
        <w:spacing w:val="-6"/>
        <w:sz w:val="24"/>
      </w:rPr>
      <w:t xml:space="preserve"> </w:t>
    </w:r>
    <w:r>
      <w:rPr>
        <w:i/>
        <w:sz w:val="24"/>
      </w:rPr>
      <w:t>Infraestrutura</w:t>
    </w:r>
    <w:r>
      <w:rPr>
        <w:i/>
        <w:spacing w:val="-6"/>
        <w:sz w:val="24"/>
      </w:rPr>
      <w:t xml:space="preserve"> </w:t>
    </w:r>
    <w:r>
      <w:rPr>
        <w:i/>
        <w:sz w:val="24"/>
      </w:rPr>
      <w:t>e</w:t>
    </w:r>
    <w:r>
      <w:rPr>
        <w:i/>
        <w:spacing w:val="-6"/>
        <w:sz w:val="24"/>
      </w:rPr>
      <w:t xml:space="preserve"> </w:t>
    </w:r>
    <w:r>
      <w:rPr>
        <w:i/>
        <w:sz w:val="24"/>
      </w:rPr>
      <w:t>Desenvolvimento</w:t>
    </w:r>
    <w:r>
      <w:rPr>
        <w:i/>
        <w:spacing w:val="-6"/>
        <w:sz w:val="24"/>
      </w:rPr>
      <w:t xml:space="preserve"> </w:t>
    </w:r>
    <w:r>
      <w:rPr>
        <w:i/>
        <w:spacing w:val="-2"/>
        <w:sz w:val="24"/>
      </w:rPr>
      <w:t>Urbano.</w:t>
    </w:r>
  </w:p>
  <w:p w14:paraId="101C63F9" w14:textId="029702F9" w:rsidR="005C5A38" w:rsidRDefault="005C5A38" w:rsidP="005C5A38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BBFC4" w14:textId="7E437471" w:rsidR="00887D97" w:rsidRDefault="00887D97" w:rsidP="00887D97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2237A775" wp14:editId="73EFF53A">
              <wp:simplePos x="0" y="0"/>
              <wp:positionH relativeFrom="page">
                <wp:posOffset>1760220</wp:posOffset>
              </wp:positionH>
              <wp:positionV relativeFrom="page">
                <wp:posOffset>449580</wp:posOffset>
              </wp:positionV>
              <wp:extent cx="4610100" cy="9448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10100" cy="944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65BFFB" w14:textId="77777777" w:rsidR="00887D97" w:rsidRDefault="00887D97" w:rsidP="00887D97">
                          <w:pPr>
                            <w:spacing w:line="216" w:lineRule="exact"/>
                            <w:ind w:left="149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ESTADO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DA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>BAHIA</w:t>
                          </w:r>
                        </w:p>
                        <w:p w14:paraId="6C82D9F2" w14:textId="77777777" w:rsidR="00887D97" w:rsidRDefault="00887D97" w:rsidP="00887D97">
                          <w:pPr>
                            <w:spacing w:before="17"/>
                            <w:ind w:left="82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</w:rPr>
                            <w:t>Prefeitura</w:t>
                          </w:r>
                          <w:r>
                            <w:rPr>
                              <w:b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Euclides</w:t>
                          </w:r>
                          <w:r>
                            <w:rPr>
                              <w:b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20"/>
                            </w:rPr>
                            <w:t>da</w:t>
                          </w:r>
                          <w:r>
                            <w:rPr>
                              <w:b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20"/>
                            </w:rPr>
                            <w:t>Cunha</w:t>
                          </w:r>
                        </w:p>
                        <w:p w14:paraId="72F009FA" w14:textId="77777777" w:rsidR="00887D97" w:rsidRDefault="00887D97" w:rsidP="00887D97">
                          <w:pPr>
                            <w:spacing w:before="18"/>
                            <w:ind w:left="20"/>
                            <w:rPr>
                              <w:i/>
                              <w:sz w:val="24"/>
                            </w:rPr>
                          </w:pPr>
                          <w:r>
                            <w:rPr>
                              <w:i/>
                              <w:sz w:val="24"/>
                            </w:rPr>
                            <w:t>Secretaria</w:t>
                          </w:r>
                          <w:r>
                            <w:rPr>
                              <w:i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Municipal</w:t>
                          </w:r>
                          <w:r>
                            <w:rPr>
                              <w:i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de</w:t>
                          </w:r>
                          <w:r>
                            <w:rPr>
                              <w:i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Obras,</w:t>
                          </w:r>
                          <w:r>
                            <w:rPr>
                              <w:i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Infraestrutura</w:t>
                          </w:r>
                          <w:r>
                            <w:rPr>
                              <w:i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e</w:t>
                          </w:r>
                          <w:r>
                            <w:rPr>
                              <w:i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4"/>
                            </w:rPr>
                            <w:t>Desenvolvimento</w:t>
                          </w:r>
                          <w:r>
                            <w:rPr>
                              <w:i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4"/>
                            </w:rPr>
                            <w:t>Urbano.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37A775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38.6pt;margin-top:35.4pt;width:363pt;height:74.4pt;z-index:-25165465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" filled="f" stroked="f">
              <v:textbox inset="0,0,0,0">
                <w:txbxContent>
                  <w:p w14:paraId="3A65BFFB" w14:textId="77777777" w:rsidR="00887D97" w:rsidRDefault="00887D97" w:rsidP="00887D97">
                    <w:pPr>
                      <w:spacing w:line="216" w:lineRule="exact"/>
                      <w:ind w:left="149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ESTADO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DA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4"/>
                        <w:sz w:val="20"/>
                      </w:rPr>
                      <w:t>BAHIA</w:t>
                    </w:r>
                  </w:p>
                  <w:p w14:paraId="6C82D9F2" w14:textId="77777777" w:rsidR="00887D97" w:rsidRDefault="00887D97" w:rsidP="00887D97">
                    <w:pPr>
                      <w:spacing w:before="17"/>
                      <w:ind w:left="82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sz w:val="20"/>
                      </w:rPr>
                      <w:t>Prefeitura</w:t>
                    </w:r>
                    <w:r>
                      <w:rPr>
                        <w:b/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de</w:t>
                    </w:r>
                    <w:r>
                      <w:rPr>
                        <w:b/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Euclides</w:t>
                    </w:r>
                    <w:r>
                      <w:rPr>
                        <w:b/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z w:val="20"/>
                      </w:rPr>
                      <w:t>da</w:t>
                    </w:r>
                    <w:r>
                      <w:rPr>
                        <w:b/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i/>
                        <w:spacing w:val="-4"/>
                        <w:sz w:val="20"/>
                      </w:rPr>
                      <w:t>Cunha</w:t>
                    </w:r>
                  </w:p>
                  <w:p w14:paraId="72F009FA" w14:textId="77777777" w:rsidR="00887D97" w:rsidRDefault="00887D97" w:rsidP="00887D97">
                    <w:pPr>
                      <w:spacing w:before="18"/>
                      <w:ind w:left="20"/>
                      <w:rPr>
                        <w:i/>
                        <w:sz w:val="24"/>
                      </w:rPr>
                    </w:pPr>
                    <w:r>
                      <w:rPr>
                        <w:i/>
                        <w:sz w:val="24"/>
                      </w:rPr>
                      <w:t>Secretaria</w:t>
                    </w:r>
                    <w:r>
                      <w:rPr>
                        <w:i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Municipal</w:t>
                    </w:r>
                    <w:r>
                      <w:rPr>
                        <w:i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de</w:t>
                    </w:r>
                    <w:r>
                      <w:rPr>
                        <w:i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Obras,</w:t>
                    </w:r>
                    <w:r>
                      <w:rPr>
                        <w:i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Infraestrutura</w:t>
                    </w:r>
                    <w:r>
                      <w:rPr>
                        <w:i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e</w:t>
                    </w:r>
                    <w:r>
                      <w:rPr>
                        <w:i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i/>
                        <w:sz w:val="24"/>
                      </w:rPr>
                      <w:t>Desenvolvimento</w:t>
                    </w:r>
                    <w:r>
                      <w:rPr>
                        <w:i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4"/>
                      </w:rPr>
                      <w:t>Urbano.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pt-BR" w:eastAsia="pt-BR"/>
      </w:rPr>
      <w:drawing>
        <wp:anchor distT="0" distB="0" distL="0" distR="0" simplePos="0" relativeHeight="251655680" behindDoc="1" locked="0" layoutInCell="1" allowOverlap="1" wp14:anchorId="26B8BD76" wp14:editId="18492A11">
          <wp:simplePos x="0" y="0"/>
          <wp:positionH relativeFrom="page">
            <wp:posOffset>404378</wp:posOffset>
          </wp:positionH>
          <wp:positionV relativeFrom="page">
            <wp:posOffset>544566</wp:posOffset>
          </wp:positionV>
          <wp:extent cx="1310636" cy="563879"/>
          <wp:effectExtent l="0" t="0" r="0" b="0"/>
          <wp:wrapNone/>
          <wp:docPr id="419422378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10636" cy="5638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772E58" w14:textId="64FB1F5D" w:rsidR="00FF797F" w:rsidRDefault="00FF797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C2F23"/>
    <w:multiLevelType w:val="multilevel"/>
    <w:tmpl w:val="32A43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E5F48"/>
    <w:multiLevelType w:val="multilevel"/>
    <w:tmpl w:val="255E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46B80"/>
    <w:multiLevelType w:val="multilevel"/>
    <w:tmpl w:val="B0B2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A3A0A"/>
    <w:multiLevelType w:val="multilevel"/>
    <w:tmpl w:val="8DCA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8E2A7B"/>
    <w:multiLevelType w:val="multilevel"/>
    <w:tmpl w:val="F53A3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C6757D"/>
    <w:multiLevelType w:val="multilevel"/>
    <w:tmpl w:val="0CB493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0F532533"/>
    <w:multiLevelType w:val="multilevel"/>
    <w:tmpl w:val="AAA88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35797B"/>
    <w:multiLevelType w:val="multilevel"/>
    <w:tmpl w:val="D7FA1812"/>
    <w:lvl w:ilvl="0">
      <w:start w:val="1"/>
      <w:numFmt w:val="decimal"/>
      <w:lvlText w:val="%1."/>
      <w:lvlJc w:val="left"/>
      <w:pPr>
        <w:ind w:left="938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658" w:hanging="360"/>
      </w:pPr>
    </w:lvl>
    <w:lvl w:ilvl="2">
      <w:start w:val="1"/>
      <w:numFmt w:val="lowerRoman"/>
      <w:lvlText w:val="%3."/>
      <w:lvlJc w:val="right"/>
      <w:pPr>
        <w:ind w:left="23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98" w:hanging="180"/>
      </w:pPr>
      <w:rPr>
        <w:rFonts w:hint="default"/>
      </w:rPr>
    </w:lvl>
  </w:abstractNum>
  <w:abstractNum w:abstractNumId="8" w15:restartNumberingAfterBreak="0">
    <w:nsid w:val="119E11A9"/>
    <w:multiLevelType w:val="hybridMultilevel"/>
    <w:tmpl w:val="5B8A3F1E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1A10400"/>
    <w:multiLevelType w:val="multilevel"/>
    <w:tmpl w:val="43569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662C98"/>
    <w:multiLevelType w:val="multilevel"/>
    <w:tmpl w:val="18ACC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F87BD9"/>
    <w:multiLevelType w:val="hybridMultilevel"/>
    <w:tmpl w:val="EFF4E724"/>
    <w:lvl w:ilvl="0" w:tplc="F1ACEA32">
      <w:start w:val="1"/>
      <w:numFmt w:val="lowerLetter"/>
      <w:lvlText w:val="%1)"/>
      <w:lvlJc w:val="left"/>
      <w:pPr>
        <w:ind w:left="763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t-PT" w:eastAsia="en-US" w:bidi="ar-SA"/>
      </w:rPr>
    </w:lvl>
    <w:lvl w:ilvl="1" w:tplc="270EC098">
      <w:start w:val="1"/>
      <w:numFmt w:val="lowerLetter"/>
      <w:lvlText w:val="%2)"/>
      <w:lvlJc w:val="left"/>
      <w:pPr>
        <w:ind w:left="1006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t-PT" w:eastAsia="en-US" w:bidi="ar-SA"/>
      </w:rPr>
    </w:lvl>
    <w:lvl w:ilvl="2" w:tplc="FD5E8222">
      <w:numFmt w:val="bullet"/>
      <w:lvlText w:val="•"/>
      <w:lvlJc w:val="left"/>
      <w:pPr>
        <w:ind w:left="1990" w:hanging="257"/>
      </w:pPr>
      <w:rPr>
        <w:rFonts w:hint="default"/>
        <w:lang w:val="pt-PT" w:eastAsia="en-US" w:bidi="ar-SA"/>
      </w:rPr>
    </w:lvl>
    <w:lvl w:ilvl="3" w:tplc="EC1445EA">
      <w:numFmt w:val="bullet"/>
      <w:lvlText w:val="•"/>
      <w:lvlJc w:val="left"/>
      <w:pPr>
        <w:ind w:left="2981" w:hanging="257"/>
      </w:pPr>
      <w:rPr>
        <w:rFonts w:hint="default"/>
        <w:lang w:val="pt-PT" w:eastAsia="en-US" w:bidi="ar-SA"/>
      </w:rPr>
    </w:lvl>
    <w:lvl w:ilvl="4" w:tplc="83BA0F46">
      <w:numFmt w:val="bullet"/>
      <w:lvlText w:val="•"/>
      <w:lvlJc w:val="left"/>
      <w:pPr>
        <w:ind w:left="3972" w:hanging="257"/>
      </w:pPr>
      <w:rPr>
        <w:rFonts w:hint="default"/>
        <w:lang w:val="pt-PT" w:eastAsia="en-US" w:bidi="ar-SA"/>
      </w:rPr>
    </w:lvl>
    <w:lvl w:ilvl="5" w:tplc="5962789C">
      <w:numFmt w:val="bullet"/>
      <w:lvlText w:val="•"/>
      <w:lvlJc w:val="left"/>
      <w:pPr>
        <w:ind w:left="4963" w:hanging="257"/>
      </w:pPr>
      <w:rPr>
        <w:rFonts w:hint="default"/>
        <w:lang w:val="pt-PT" w:eastAsia="en-US" w:bidi="ar-SA"/>
      </w:rPr>
    </w:lvl>
    <w:lvl w:ilvl="6" w:tplc="78EEC7C8">
      <w:numFmt w:val="bullet"/>
      <w:lvlText w:val="•"/>
      <w:lvlJc w:val="left"/>
      <w:pPr>
        <w:ind w:left="5953" w:hanging="257"/>
      </w:pPr>
      <w:rPr>
        <w:rFonts w:hint="default"/>
        <w:lang w:val="pt-PT" w:eastAsia="en-US" w:bidi="ar-SA"/>
      </w:rPr>
    </w:lvl>
    <w:lvl w:ilvl="7" w:tplc="FAE01F04">
      <w:numFmt w:val="bullet"/>
      <w:lvlText w:val="•"/>
      <w:lvlJc w:val="left"/>
      <w:pPr>
        <w:ind w:left="6944" w:hanging="257"/>
      </w:pPr>
      <w:rPr>
        <w:rFonts w:hint="default"/>
        <w:lang w:val="pt-PT" w:eastAsia="en-US" w:bidi="ar-SA"/>
      </w:rPr>
    </w:lvl>
    <w:lvl w:ilvl="8" w:tplc="528C5024">
      <w:numFmt w:val="bullet"/>
      <w:lvlText w:val="•"/>
      <w:lvlJc w:val="left"/>
      <w:pPr>
        <w:ind w:left="7935" w:hanging="257"/>
      </w:pPr>
      <w:rPr>
        <w:rFonts w:hint="default"/>
        <w:lang w:val="pt-PT" w:eastAsia="en-US" w:bidi="ar-SA"/>
      </w:rPr>
    </w:lvl>
  </w:abstractNum>
  <w:abstractNum w:abstractNumId="12" w15:restartNumberingAfterBreak="0">
    <w:nsid w:val="169C0137"/>
    <w:multiLevelType w:val="multilevel"/>
    <w:tmpl w:val="0BE0E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3D5275"/>
    <w:multiLevelType w:val="multilevel"/>
    <w:tmpl w:val="468A9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40780A"/>
    <w:multiLevelType w:val="multilevel"/>
    <w:tmpl w:val="B6182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5" w15:restartNumberingAfterBreak="0">
    <w:nsid w:val="1EBE1DA5"/>
    <w:multiLevelType w:val="multilevel"/>
    <w:tmpl w:val="D5883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0F5D15"/>
    <w:multiLevelType w:val="multilevel"/>
    <w:tmpl w:val="956A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21046C"/>
    <w:multiLevelType w:val="multilevel"/>
    <w:tmpl w:val="B058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705041"/>
    <w:multiLevelType w:val="hybridMultilevel"/>
    <w:tmpl w:val="0AAE10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926EC9"/>
    <w:multiLevelType w:val="multilevel"/>
    <w:tmpl w:val="CAD4C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EB1A69"/>
    <w:multiLevelType w:val="multilevel"/>
    <w:tmpl w:val="E0C6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4815F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4632918"/>
    <w:multiLevelType w:val="multilevel"/>
    <w:tmpl w:val="7F5E9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59B61A8"/>
    <w:multiLevelType w:val="multilevel"/>
    <w:tmpl w:val="6FA0D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88959D2"/>
    <w:multiLevelType w:val="multilevel"/>
    <w:tmpl w:val="390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9AE2B9E"/>
    <w:multiLevelType w:val="hybridMultilevel"/>
    <w:tmpl w:val="5CFEDD72"/>
    <w:lvl w:ilvl="0" w:tplc="F4B45F6E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20" w:hanging="360"/>
      </w:pPr>
    </w:lvl>
    <w:lvl w:ilvl="2" w:tplc="0416001B" w:tentative="1">
      <w:start w:val="1"/>
      <w:numFmt w:val="lowerRoman"/>
      <w:lvlText w:val="%3."/>
      <w:lvlJc w:val="right"/>
      <w:pPr>
        <w:ind w:left="2040" w:hanging="180"/>
      </w:pPr>
    </w:lvl>
    <w:lvl w:ilvl="3" w:tplc="0416000F" w:tentative="1">
      <w:start w:val="1"/>
      <w:numFmt w:val="decimal"/>
      <w:lvlText w:val="%4."/>
      <w:lvlJc w:val="left"/>
      <w:pPr>
        <w:ind w:left="2760" w:hanging="360"/>
      </w:pPr>
    </w:lvl>
    <w:lvl w:ilvl="4" w:tplc="04160019" w:tentative="1">
      <w:start w:val="1"/>
      <w:numFmt w:val="lowerLetter"/>
      <w:lvlText w:val="%5."/>
      <w:lvlJc w:val="left"/>
      <w:pPr>
        <w:ind w:left="3480" w:hanging="360"/>
      </w:pPr>
    </w:lvl>
    <w:lvl w:ilvl="5" w:tplc="0416001B" w:tentative="1">
      <w:start w:val="1"/>
      <w:numFmt w:val="lowerRoman"/>
      <w:lvlText w:val="%6."/>
      <w:lvlJc w:val="right"/>
      <w:pPr>
        <w:ind w:left="4200" w:hanging="180"/>
      </w:pPr>
    </w:lvl>
    <w:lvl w:ilvl="6" w:tplc="0416000F" w:tentative="1">
      <w:start w:val="1"/>
      <w:numFmt w:val="decimal"/>
      <w:lvlText w:val="%7."/>
      <w:lvlJc w:val="left"/>
      <w:pPr>
        <w:ind w:left="4920" w:hanging="360"/>
      </w:pPr>
    </w:lvl>
    <w:lvl w:ilvl="7" w:tplc="04160019" w:tentative="1">
      <w:start w:val="1"/>
      <w:numFmt w:val="lowerLetter"/>
      <w:lvlText w:val="%8."/>
      <w:lvlJc w:val="left"/>
      <w:pPr>
        <w:ind w:left="5640" w:hanging="360"/>
      </w:pPr>
    </w:lvl>
    <w:lvl w:ilvl="8" w:tplc="0416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 w15:restartNumberingAfterBreak="0">
    <w:nsid w:val="29E15A68"/>
    <w:multiLevelType w:val="multilevel"/>
    <w:tmpl w:val="32EE5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A553EB5"/>
    <w:multiLevelType w:val="multilevel"/>
    <w:tmpl w:val="B9B0031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8" w15:restartNumberingAfterBreak="0">
    <w:nsid w:val="2F992F9B"/>
    <w:multiLevelType w:val="hybridMultilevel"/>
    <w:tmpl w:val="34723F8E"/>
    <w:lvl w:ilvl="0" w:tplc="8AD81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4420FD6"/>
    <w:multiLevelType w:val="multilevel"/>
    <w:tmpl w:val="805E2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5CA4048"/>
    <w:multiLevelType w:val="multilevel"/>
    <w:tmpl w:val="7EA87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6D54B19"/>
    <w:multiLevelType w:val="multilevel"/>
    <w:tmpl w:val="AAFCF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035501"/>
    <w:multiLevelType w:val="multilevel"/>
    <w:tmpl w:val="968CFF58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3A1D318A"/>
    <w:multiLevelType w:val="multilevel"/>
    <w:tmpl w:val="59DA58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3D0F2401"/>
    <w:multiLevelType w:val="multilevel"/>
    <w:tmpl w:val="5380D36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i w:val="0"/>
        <w:i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3F0E3292"/>
    <w:multiLevelType w:val="multilevel"/>
    <w:tmpl w:val="7078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FBE2E67"/>
    <w:multiLevelType w:val="multilevel"/>
    <w:tmpl w:val="DB2A9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1A93A06"/>
    <w:multiLevelType w:val="multilevel"/>
    <w:tmpl w:val="744A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1C01D48"/>
    <w:multiLevelType w:val="multilevel"/>
    <w:tmpl w:val="0EF2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62F391C"/>
    <w:multiLevelType w:val="multilevel"/>
    <w:tmpl w:val="4F76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6B7285D"/>
    <w:multiLevelType w:val="multilevel"/>
    <w:tmpl w:val="48B0D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AEB4C9B"/>
    <w:multiLevelType w:val="hybridMultilevel"/>
    <w:tmpl w:val="64C2CB9A"/>
    <w:lvl w:ilvl="0" w:tplc="0D143BB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7D9E9746">
      <w:start w:val="1"/>
      <w:numFmt w:val="lowerRoman"/>
      <w:lvlText w:val="%2."/>
      <w:lvlJc w:val="right"/>
      <w:pPr>
        <w:ind w:left="360" w:hanging="360"/>
      </w:pPr>
      <w:rPr>
        <w:b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464437"/>
    <w:multiLevelType w:val="multilevel"/>
    <w:tmpl w:val="F6281D2E"/>
    <w:lvl w:ilvl="0">
      <w:start w:val="8"/>
      <w:numFmt w:val="decimal"/>
      <w:lvlText w:val="%1"/>
      <w:lvlJc w:val="left"/>
      <w:pPr>
        <w:ind w:left="852" w:hanging="4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52" w:hanging="47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3"/>
        <w:szCs w:val="23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t-PT" w:eastAsia="en-US" w:bidi="ar-SA"/>
      </w:rPr>
    </w:lvl>
    <w:lvl w:ilvl="3">
      <w:numFmt w:val="bullet"/>
      <w:lvlText w:val="•"/>
      <w:lvlJc w:val="left"/>
      <w:pPr>
        <w:ind w:left="3168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6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24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8" w:hanging="360"/>
      </w:pPr>
      <w:rPr>
        <w:rFonts w:hint="default"/>
        <w:lang w:val="pt-PT" w:eastAsia="en-US" w:bidi="ar-SA"/>
      </w:rPr>
    </w:lvl>
  </w:abstractNum>
  <w:abstractNum w:abstractNumId="43" w15:restartNumberingAfterBreak="0">
    <w:nsid w:val="4E5967A3"/>
    <w:multiLevelType w:val="hybridMultilevel"/>
    <w:tmpl w:val="7DC461D2"/>
    <w:lvl w:ilvl="0" w:tplc="18EEE10E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20" w:hanging="360"/>
      </w:pPr>
    </w:lvl>
    <w:lvl w:ilvl="2" w:tplc="0416001B" w:tentative="1">
      <w:start w:val="1"/>
      <w:numFmt w:val="lowerRoman"/>
      <w:lvlText w:val="%3."/>
      <w:lvlJc w:val="right"/>
      <w:pPr>
        <w:ind w:left="2040" w:hanging="180"/>
      </w:pPr>
    </w:lvl>
    <w:lvl w:ilvl="3" w:tplc="0416000F" w:tentative="1">
      <w:start w:val="1"/>
      <w:numFmt w:val="decimal"/>
      <w:lvlText w:val="%4."/>
      <w:lvlJc w:val="left"/>
      <w:pPr>
        <w:ind w:left="2760" w:hanging="360"/>
      </w:pPr>
    </w:lvl>
    <w:lvl w:ilvl="4" w:tplc="04160019" w:tentative="1">
      <w:start w:val="1"/>
      <w:numFmt w:val="lowerLetter"/>
      <w:lvlText w:val="%5."/>
      <w:lvlJc w:val="left"/>
      <w:pPr>
        <w:ind w:left="3480" w:hanging="360"/>
      </w:pPr>
    </w:lvl>
    <w:lvl w:ilvl="5" w:tplc="0416001B" w:tentative="1">
      <w:start w:val="1"/>
      <w:numFmt w:val="lowerRoman"/>
      <w:lvlText w:val="%6."/>
      <w:lvlJc w:val="right"/>
      <w:pPr>
        <w:ind w:left="4200" w:hanging="180"/>
      </w:pPr>
    </w:lvl>
    <w:lvl w:ilvl="6" w:tplc="0416000F" w:tentative="1">
      <w:start w:val="1"/>
      <w:numFmt w:val="decimal"/>
      <w:lvlText w:val="%7."/>
      <w:lvlJc w:val="left"/>
      <w:pPr>
        <w:ind w:left="4920" w:hanging="360"/>
      </w:pPr>
    </w:lvl>
    <w:lvl w:ilvl="7" w:tplc="04160019" w:tentative="1">
      <w:start w:val="1"/>
      <w:numFmt w:val="lowerLetter"/>
      <w:lvlText w:val="%8."/>
      <w:lvlJc w:val="left"/>
      <w:pPr>
        <w:ind w:left="5640" w:hanging="360"/>
      </w:pPr>
    </w:lvl>
    <w:lvl w:ilvl="8" w:tplc="0416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4" w15:restartNumberingAfterBreak="0">
    <w:nsid w:val="513F2034"/>
    <w:multiLevelType w:val="hybridMultilevel"/>
    <w:tmpl w:val="343C34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997930"/>
    <w:multiLevelType w:val="multilevel"/>
    <w:tmpl w:val="FA949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2B125B3"/>
    <w:multiLevelType w:val="multilevel"/>
    <w:tmpl w:val="1DAA8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2EB5092"/>
    <w:multiLevelType w:val="multilevel"/>
    <w:tmpl w:val="7D522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4797FD3"/>
    <w:multiLevelType w:val="multilevel"/>
    <w:tmpl w:val="20DA9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6720CAF"/>
    <w:multiLevelType w:val="hybridMultilevel"/>
    <w:tmpl w:val="0ED8AFBC"/>
    <w:lvl w:ilvl="0" w:tplc="49DA8936">
      <w:start w:val="1"/>
      <w:numFmt w:val="lowerLetter"/>
      <w:lvlText w:val="%1)"/>
      <w:lvlJc w:val="left"/>
      <w:pPr>
        <w:ind w:left="9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680" w:hanging="360"/>
      </w:pPr>
    </w:lvl>
    <w:lvl w:ilvl="2" w:tplc="0416001B" w:tentative="1">
      <w:start w:val="1"/>
      <w:numFmt w:val="lowerRoman"/>
      <w:lvlText w:val="%3."/>
      <w:lvlJc w:val="right"/>
      <w:pPr>
        <w:ind w:left="2400" w:hanging="180"/>
      </w:pPr>
    </w:lvl>
    <w:lvl w:ilvl="3" w:tplc="0416000F" w:tentative="1">
      <w:start w:val="1"/>
      <w:numFmt w:val="decimal"/>
      <w:lvlText w:val="%4."/>
      <w:lvlJc w:val="left"/>
      <w:pPr>
        <w:ind w:left="3120" w:hanging="360"/>
      </w:pPr>
    </w:lvl>
    <w:lvl w:ilvl="4" w:tplc="04160019" w:tentative="1">
      <w:start w:val="1"/>
      <w:numFmt w:val="lowerLetter"/>
      <w:lvlText w:val="%5."/>
      <w:lvlJc w:val="left"/>
      <w:pPr>
        <w:ind w:left="3840" w:hanging="360"/>
      </w:pPr>
    </w:lvl>
    <w:lvl w:ilvl="5" w:tplc="0416001B" w:tentative="1">
      <w:start w:val="1"/>
      <w:numFmt w:val="lowerRoman"/>
      <w:lvlText w:val="%6."/>
      <w:lvlJc w:val="right"/>
      <w:pPr>
        <w:ind w:left="4560" w:hanging="180"/>
      </w:pPr>
    </w:lvl>
    <w:lvl w:ilvl="6" w:tplc="0416000F" w:tentative="1">
      <w:start w:val="1"/>
      <w:numFmt w:val="decimal"/>
      <w:lvlText w:val="%7."/>
      <w:lvlJc w:val="left"/>
      <w:pPr>
        <w:ind w:left="5280" w:hanging="360"/>
      </w:pPr>
    </w:lvl>
    <w:lvl w:ilvl="7" w:tplc="04160019" w:tentative="1">
      <w:start w:val="1"/>
      <w:numFmt w:val="lowerLetter"/>
      <w:lvlText w:val="%8."/>
      <w:lvlJc w:val="left"/>
      <w:pPr>
        <w:ind w:left="6000" w:hanging="360"/>
      </w:pPr>
    </w:lvl>
    <w:lvl w:ilvl="8" w:tplc="0416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0" w15:restartNumberingAfterBreak="0">
    <w:nsid w:val="5A2C0B30"/>
    <w:multiLevelType w:val="hybridMultilevel"/>
    <w:tmpl w:val="C094A0F6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1" w15:restartNumberingAfterBreak="0">
    <w:nsid w:val="5E873EAA"/>
    <w:multiLevelType w:val="multilevel"/>
    <w:tmpl w:val="69B8599E"/>
    <w:lvl w:ilvl="0">
      <w:start w:val="10"/>
      <w:numFmt w:val="decimal"/>
      <w:lvlText w:val="%1."/>
      <w:lvlJc w:val="left"/>
      <w:pPr>
        <w:ind w:left="938" w:hanging="360"/>
      </w:pPr>
      <w:rPr>
        <w:b/>
      </w:rPr>
    </w:lvl>
    <w:lvl w:ilvl="1">
      <w:start w:val="1"/>
      <w:numFmt w:val="lowerLetter"/>
      <w:lvlText w:val="%2."/>
      <w:lvlJc w:val="left"/>
      <w:pPr>
        <w:ind w:left="1658" w:hanging="360"/>
      </w:pPr>
    </w:lvl>
    <w:lvl w:ilvl="2">
      <w:start w:val="1"/>
      <w:numFmt w:val="lowerRoman"/>
      <w:lvlText w:val="%3."/>
      <w:lvlJc w:val="right"/>
      <w:pPr>
        <w:ind w:left="2378" w:hanging="180"/>
      </w:pPr>
    </w:lvl>
    <w:lvl w:ilvl="3">
      <w:start w:val="1"/>
      <w:numFmt w:val="decimal"/>
      <w:lvlText w:val="%4."/>
      <w:lvlJc w:val="left"/>
      <w:pPr>
        <w:ind w:left="3098" w:hanging="360"/>
      </w:pPr>
    </w:lvl>
    <w:lvl w:ilvl="4">
      <w:start w:val="1"/>
      <w:numFmt w:val="lowerLetter"/>
      <w:lvlText w:val="%5."/>
      <w:lvlJc w:val="left"/>
      <w:pPr>
        <w:ind w:left="3818" w:hanging="360"/>
      </w:pPr>
    </w:lvl>
    <w:lvl w:ilvl="5">
      <w:start w:val="1"/>
      <w:numFmt w:val="lowerRoman"/>
      <w:lvlText w:val="%6."/>
      <w:lvlJc w:val="right"/>
      <w:pPr>
        <w:ind w:left="4538" w:hanging="180"/>
      </w:pPr>
    </w:lvl>
    <w:lvl w:ilvl="6">
      <w:start w:val="1"/>
      <w:numFmt w:val="decimal"/>
      <w:lvlText w:val="%7."/>
      <w:lvlJc w:val="left"/>
      <w:pPr>
        <w:ind w:left="5258" w:hanging="360"/>
      </w:pPr>
    </w:lvl>
    <w:lvl w:ilvl="7">
      <w:start w:val="1"/>
      <w:numFmt w:val="lowerLetter"/>
      <w:lvlText w:val="%8."/>
      <w:lvlJc w:val="left"/>
      <w:pPr>
        <w:ind w:left="5978" w:hanging="360"/>
      </w:pPr>
    </w:lvl>
    <w:lvl w:ilvl="8">
      <w:start w:val="1"/>
      <w:numFmt w:val="lowerRoman"/>
      <w:lvlText w:val="%9."/>
      <w:lvlJc w:val="right"/>
      <w:pPr>
        <w:ind w:left="6698" w:hanging="180"/>
      </w:pPr>
    </w:lvl>
  </w:abstractNum>
  <w:abstractNum w:abstractNumId="52" w15:restartNumberingAfterBreak="0">
    <w:nsid w:val="5F835DDD"/>
    <w:multiLevelType w:val="multilevel"/>
    <w:tmpl w:val="5E0A1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0350E77"/>
    <w:multiLevelType w:val="multilevel"/>
    <w:tmpl w:val="19F0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127561E"/>
    <w:multiLevelType w:val="multilevel"/>
    <w:tmpl w:val="0786F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13F065D"/>
    <w:multiLevelType w:val="multilevel"/>
    <w:tmpl w:val="95402B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1AC3ECB"/>
    <w:multiLevelType w:val="multilevel"/>
    <w:tmpl w:val="75DC10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638235D2"/>
    <w:multiLevelType w:val="multilevel"/>
    <w:tmpl w:val="128E1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8C599C"/>
    <w:multiLevelType w:val="multilevel"/>
    <w:tmpl w:val="0502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6DB3C6A"/>
    <w:multiLevelType w:val="hybridMultilevel"/>
    <w:tmpl w:val="05AE47B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221D9E"/>
    <w:multiLevelType w:val="multilevel"/>
    <w:tmpl w:val="C39601B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1" w15:restartNumberingAfterBreak="0">
    <w:nsid w:val="6AA504B4"/>
    <w:multiLevelType w:val="multilevel"/>
    <w:tmpl w:val="4A2CF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B6A0BB3"/>
    <w:multiLevelType w:val="hybridMultilevel"/>
    <w:tmpl w:val="08A85520"/>
    <w:lvl w:ilvl="0" w:tplc="43B01410">
      <w:start w:val="1"/>
      <w:numFmt w:val="lowerLetter"/>
      <w:lvlText w:val="%1)"/>
      <w:lvlJc w:val="left"/>
      <w:pPr>
        <w:ind w:left="124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pt-PT" w:eastAsia="en-US" w:bidi="ar-SA"/>
      </w:rPr>
    </w:lvl>
    <w:lvl w:ilvl="1" w:tplc="EBF6DB94">
      <w:numFmt w:val="bullet"/>
      <w:lvlText w:val="•"/>
      <w:lvlJc w:val="left"/>
      <w:pPr>
        <w:ind w:left="2107" w:hanging="360"/>
      </w:pPr>
      <w:rPr>
        <w:rFonts w:hint="default"/>
        <w:lang w:val="pt-PT" w:eastAsia="en-US" w:bidi="ar-SA"/>
      </w:rPr>
    </w:lvl>
    <w:lvl w:ilvl="2" w:tplc="53CC3D3A">
      <w:numFmt w:val="bullet"/>
      <w:lvlText w:val="•"/>
      <w:lvlJc w:val="left"/>
      <w:pPr>
        <w:ind w:left="2975" w:hanging="360"/>
      </w:pPr>
      <w:rPr>
        <w:rFonts w:hint="default"/>
        <w:lang w:val="pt-PT" w:eastAsia="en-US" w:bidi="ar-SA"/>
      </w:rPr>
    </w:lvl>
    <w:lvl w:ilvl="3" w:tplc="317CC432">
      <w:numFmt w:val="bullet"/>
      <w:lvlText w:val="•"/>
      <w:lvlJc w:val="left"/>
      <w:pPr>
        <w:ind w:left="3843" w:hanging="360"/>
      </w:pPr>
      <w:rPr>
        <w:rFonts w:hint="default"/>
        <w:lang w:val="pt-PT" w:eastAsia="en-US" w:bidi="ar-SA"/>
      </w:rPr>
    </w:lvl>
    <w:lvl w:ilvl="4" w:tplc="3CE0D0AE">
      <w:numFmt w:val="bullet"/>
      <w:lvlText w:val="•"/>
      <w:lvlJc w:val="left"/>
      <w:pPr>
        <w:ind w:left="4710" w:hanging="360"/>
      </w:pPr>
      <w:rPr>
        <w:rFonts w:hint="default"/>
        <w:lang w:val="pt-PT" w:eastAsia="en-US" w:bidi="ar-SA"/>
      </w:rPr>
    </w:lvl>
    <w:lvl w:ilvl="5" w:tplc="52A84E92">
      <w:numFmt w:val="bullet"/>
      <w:lvlText w:val="•"/>
      <w:lvlJc w:val="left"/>
      <w:pPr>
        <w:ind w:left="5578" w:hanging="360"/>
      </w:pPr>
      <w:rPr>
        <w:rFonts w:hint="default"/>
        <w:lang w:val="pt-PT" w:eastAsia="en-US" w:bidi="ar-SA"/>
      </w:rPr>
    </w:lvl>
    <w:lvl w:ilvl="6" w:tplc="862EF234">
      <w:numFmt w:val="bullet"/>
      <w:lvlText w:val="•"/>
      <w:lvlJc w:val="left"/>
      <w:pPr>
        <w:ind w:left="6446" w:hanging="360"/>
      </w:pPr>
      <w:rPr>
        <w:rFonts w:hint="default"/>
        <w:lang w:val="pt-PT" w:eastAsia="en-US" w:bidi="ar-SA"/>
      </w:rPr>
    </w:lvl>
    <w:lvl w:ilvl="7" w:tplc="4A40E0F6">
      <w:numFmt w:val="bullet"/>
      <w:lvlText w:val="•"/>
      <w:lvlJc w:val="left"/>
      <w:pPr>
        <w:ind w:left="7313" w:hanging="360"/>
      </w:pPr>
      <w:rPr>
        <w:rFonts w:hint="default"/>
        <w:lang w:val="pt-PT" w:eastAsia="en-US" w:bidi="ar-SA"/>
      </w:rPr>
    </w:lvl>
    <w:lvl w:ilvl="8" w:tplc="EB40BA1E">
      <w:numFmt w:val="bullet"/>
      <w:lvlText w:val="•"/>
      <w:lvlJc w:val="left"/>
      <w:pPr>
        <w:ind w:left="8181" w:hanging="360"/>
      </w:pPr>
      <w:rPr>
        <w:rFonts w:hint="default"/>
        <w:lang w:val="pt-PT" w:eastAsia="en-US" w:bidi="ar-SA"/>
      </w:rPr>
    </w:lvl>
  </w:abstractNum>
  <w:abstractNum w:abstractNumId="63" w15:restartNumberingAfterBreak="0">
    <w:nsid w:val="6B794E35"/>
    <w:multiLevelType w:val="multilevel"/>
    <w:tmpl w:val="F8B02E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71965B0E"/>
    <w:multiLevelType w:val="hybridMultilevel"/>
    <w:tmpl w:val="EEDAE054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5" w15:restartNumberingAfterBreak="0">
    <w:nsid w:val="71DA038A"/>
    <w:multiLevelType w:val="multilevel"/>
    <w:tmpl w:val="0832B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7234ADE"/>
    <w:multiLevelType w:val="hybridMultilevel"/>
    <w:tmpl w:val="C01C9A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95515F9"/>
    <w:multiLevelType w:val="hybridMultilevel"/>
    <w:tmpl w:val="6B4E2E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96C75D2"/>
    <w:multiLevelType w:val="multilevel"/>
    <w:tmpl w:val="A6708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B6F2D7E"/>
    <w:multiLevelType w:val="hybridMultilevel"/>
    <w:tmpl w:val="2528C916"/>
    <w:lvl w:ilvl="0" w:tplc="02E6ABA0">
      <w:start w:val="1"/>
      <w:numFmt w:val="lowerLetter"/>
      <w:lvlText w:val="%1)"/>
      <w:lvlJc w:val="left"/>
      <w:pPr>
        <w:ind w:left="96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680" w:hanging="360"/>
      </w:pPr>
    </w:lvl>
    <w:lvl w:ilvl="2" w:tplc="0416001B" w:tentative="1">
      <w:start w:val="1"/>
      <w:numFmt w:val="lowerRoman"/>
      <w:lvlText w:val="%3."/>
      <w:lvlJc w:val="right"/>
      <w:pPr>
        <w:ind w:left="2400" w:hanging="180"/>
      </w:pPr>
    </w:lvl>
    <w:lvl w:ilvl="3" w:tplc="0416000F" w:tentative="1">
      <w:start w:val="1"/>
      <w:numFmt w:val="decimal"/>
      <w:lvlText w:val="%4."/>
      <w:lvlJc w:val="left"/>
      <w:pPr>
        <w:ind w:left="3120" w:hanging="360"/>
      </w:pPr>
    </w:lvl>
    <w:lvl w:ilvl="4" w:tplc="04160019" w:tentative="1">
      <w:start w:val="1"/>
      <w:numFmt w:val="lowerLetter"/>
      <w:lvlText w:val="%5."/>
      <w:lvlJc w:val="left"/>
      <w:pPr>
        <w:ind w:left="3840" w:hanging="360"/>
      </w:pPr>
    </w:lvl>
    <w:lvl w:ilvl="5" w:tplc="0416001B" w:tentative="1">
      <w:start w:val="1"/>
      <w:numFmt w:val="lowerRoman"/>
      <w:lvlText w:val="%6."/>
      <w:lvlJc w:val="right"/>
      <w:pPr>
        <w:ind w:left="4560" w:hanging="180"/>
      </w:pPr>
    </w:lvl>
    <w:lvl w:ilvl="6" w:tplc="0416000F" w:tentative="1">
      <w:start w:val="1"/>
      <w:numFmt w:val="decimal"/>
      <w:lvlText w:val="%7."/>
      <w:lvlJc w:val="left"/>
      <w:pPr>
        <w:ind w:left="5280" w:hanging="360"/>
      </w:pPr>
    </w:lvl>
    <w:lvl w:ilvl="7" w:tplc="04160019" w:tentative="1">
      <w:start w:val="1"/>
      <w:numFmt w:val="lowerLetter"/>
      <w:lvlText w:val="%8."/>
      <w:lvlJc w:val="left"/>
      <w:pPr>
        <w:ind w:left="6000" w:hanging="360"/>
      </w:pPr>
    </w:lvl>
    <w:lvl w:ilvl="8" w:tplc="0416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0" w15:restartNumberingAfterBreak="0">
    <w:nsid w:val="7C3253ED"/>
    <w:multiLevelType w:val="multilevel"/>
    <w:tmpl w:val="C00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DDE7B6E"/>
    <w:multiLevelType w:val="hybridMultilevel"/>
    <w:tmpl w:val="01EAEDBE"/>
    <w:lvl w:ilvl="0" w:tplc="0416000B">
      <w:start w:val="1"/>
      <w:numFmt w:val="bullet"/>
      <w:lvlText w:val=""/>
      <w:lvlJc w:val="left"/>
      <w:pPr>
        <w:ind w:left="19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72" w15:restartNumberingAfterBreak="0">
    <w:nsid w:val="7F180C8B"/>
    <w:multiLevelType w:val="multilevel"/>
    <w:tmpl w:val="B6AA3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9822440">
    <w:abstractNumId w:val="51"/>
  </w:num>
  <w:num w:numId="2" w16cid:durableId="302582686">
    <w:abstractNumId w:val="49"/>
  </w:num>
  <w:num w:numId="3" w16cid:durableId="35740907">
    <w:abstractNumId w:val="69"/>
  </w:num>
  <w:num w:numId="4" w16cid:durableId="1667711540">
    <w:abstractNumId w:val="41"/>
  </w:num>
  <w:num w:numId="5" w16cid:durableId="179591333">
    <w:abstractNumId w:val="14"/>
  </w:num>
  <w:num w:numId="6" w16cid:durableId="1580480900">
    <w:abstractNumId w:val="32"/>
  </w:num>
  <w:num w:numId="7" w16cid:durableId="32466211">
    <w:abstractNumId w:val="33"/>
  </w:num>
  <w:num w:numId="8" w16cid:durableId="1457337668">
    <w:abstractNumId w:val="8"/>
  </w:num>
  <w:num w:numId="9" w16cid:durableId="45760103">
    <w:abstractNumId w:val="64"/>
  </w:num>
  <w:num w:numId="10" w16cid:durableId="1080373281">
    <w:abstractNumId w:val="21"/>
  </w:num>
  <w:num w:numId="11" w16cid:durableId="2052221227">
    <w:abstractNumId w:val="34"/>
  </w:num>
  <w:num w:numId="12" w16cid:durableId="506292728">
    <w:abstractNumId w:val="55"/>
  </w:num>
  <w:num w:numId="13" w16cid:durableId="1393965545">
    <w:abstractNumId w:val="50"/>
  </w:num>
  <w:num w:numId="14" w16cid:durableId="251402893">
    <w:abstractNumId w:val="7"/>
  </w:num>
  <w:num w:numId="15" w16cid:durableId="986975272">
    <w:abstractNumId w:val="71"/>
  </w:num>
  <w:num w:numId="16" w16cid:durableId="2118480742">
    <w:abstractNumId w:val="59"/>
  </w:num>
  <w:num w:numId="17" w16cid:durableId="543299596">
    <w:abstractNumId w:val="18"/>
  </w:num>
  <w:num w:numId="18" w16cid:durableId="1300454551">
    <w:abstractNumId w:val="44"/>
  </w:num>
  <w:num w:numId="19" w16cid:durableId="377320572">
    <w:abstractNumId w:val="66"/>
  </w:num>
  <w:num w:numId="20" w16cid:durableId="72363347">
    <w:abstractNumId w:val="67"/>
  </w:num>
  <w:num w:numId="21" w16cid:durableId="1233276659">
    <w:abstractNumId w:val="6"/>
  </w:num>
  <w:num w:numId="22" w16cid:durableId="841706334">
    <w:abstractNumId w:val="4"/>
  </w:num>
  <w:num w:numId="23" w16cid:durableId="112066706">
    <w:abstractNumId w:val="31"/>
  </w:num>
  <w:num w:numId="24" w16cid:durableId="1520510636">
    <w:abstractNumId w:val="15"/>
  </w:num>
  <w:num w:numId="25" w16cid:durableId="117846310">
    <w:abstractNumId w:val="53"/>
  </w:num>
  <w:num w:numId="26" w16cid:durableId="29231011">
    <w:abstractNumId w:val="29"/>
  </w:num>
  <w:num w:numId="27" w16cid:durableId="915671556">
    <w:abstractNumId w:val="56"/>
  </w:num>
  <w:num w:numId="28" w16cid:durableId="1977949146">
    <w:abstractNumId w:val="63"/>
  </w:num>
  <w:num w:numId="29" w16cid:durableId="581331890">
    <w:abstractNumId w:val="27"/>
  </w:num>
  <w:num w:numId="30" w16cid:durableId="2072145229">
    <w:abstractNumId w:val="60"/>
  </w:num>
  <w:num w:numId="31" w16cid:durableId="1645623033">
    <w:abstractNumId w:val="40"/>
  </w:num>
  <w:num w:numId="32" w16cid:durableId="435099506">
    <w:abstractNumId w:val="19"/>
  </w:num>
  <w:num w:numId="33" w16cid:durableId="1695424301">
    <w:abstractNumId w:val="22"/>
  </w:num>
  <w:num w:numId="34" w16cid:durableId="406924513">
    <w:abstractNumId w:val="35"/>
  </w:num>
  <w:num w:numId="35" w16cid:durableId="632055105">
    <w:abstractNumId w:val="5"/>
  </w:num>
  <w:num w:numId="36" w16cid:durableId="429200577">
    <w:abstractNumId w:val="26"/>
  </w:num>
  <w:num w:numId="37" w16cid:durableId="1843422889">
    <w:abstractNumId w:val="45"/>
  </w:num>
  <w:num w:numId="38" w16cid:durableId="1953433489">
    <w:abstractNumId w:val="36"/>
  </w:num>
  <w:num w:numId="39" w16cid:durableId="526216399">
    <w:abstractNumId w:val="57"/>
  </w:num>
  <w:num w:numId="40" w16cid:durableId="1279919316">
    <w:abstractNumId w:val="12"/>
  </w:num>
  <w:num w:numId="41" w16cid:durableId="786310291">
    <w:abstractNumId w:val="28"/>
  </w:num>
  <w:num w:numId="42" w16cid:durableId="1436949054">
    <w:abstractNumId w:val="39"/>
  </w:num>
  <w:num w:numId="43" w16cid:durableId="1222592448">
    <w:abstractNumId w:val="54"/>
  </w:num>
  <w:num w:numId="44" w16cid:durableId="1226796626">
    <w:abstractNumId w:val="48"/>
  </w:num>
  <w:num w:numId="45" w16cid:durableId="1486556277">
    <w:abstractNumId w:val="47"/>
  </w:num>
  <w:num w:numId="46" w16cid:durableId="1985962506">
    <w:abstractNumId w:val="16"/>
  </w:num>
  <w:num w:numId="47" w16cid:durableId="717631743">
    <w:abstractNumId w:val="13"/>
  </w:num>
  <w:num w:numId="48" w16cid:durableId="288359593">
    <w:abstractNumId w:val="52"/>
  </w:num>
  <w:num w:numId="49" w16cid:durableId="317612771">
    <w:abstractNumId w:val="2"/>
  </w:num>
  <w:num w:numId="50" w16cid:durableId="1667854781">
    <w:abstractNumId w:val="58"/>
  </w:num>
  <w:num w:numId="51" w16cid:durableId="1971276352">
    <w:abstractNumId w:val="37"/>
  </w:num>
  <w:num w:numId="52" w16cid:durableId="1039937646">
    <w:abstractNumId w:val="20"/>
  </w:num>
  <w:num w:numId="53" w16cid:durableId="1944263755">
    <w:abstractNumId w:val="30"/>
  </w:num>
  <w:num w:numId="54" w16cid:durableId="1501504409">
    <w:abstractNumId w:val="23"/>
  </w:num>
  <w:num w:numId="55" w16cid:durableId="1325472500">
    <w:abstractNumId w:val="61"/>
  </w:num>
  <w:num w:numId="56" w16cid:durableId="1819880147">
    <w:abstractNumId w:val="38"/>
  </w:num>
  <w:num w:numId="57" w16cid:durableId="1543904145">
    <w:abstractNumId w:val="17"/>
  </w:num>
  <w:num w:numId="58" w16cid:durableId="1494176242">
    <w:abstractNumId w:val="25"/>
  </w:num>
  <w:num w:numId="59" w16cid:durableId="43869033">
    <w:abstractNumId w:val="43"/>
  </w:num>
  <w:num w:numId="60" w16cid:durableId="360739901">
    <w:abstractNumId w:val="24"/>
  </w:num>
  <w:num w:numId="61" w16cid:durableId="1798718072">
    <w:abstractNumId w:val="1"/>
  </w:num>
  <w:num w:numId="62" w16cid:durableId="793446811">
    <w:abstractNumId w:val="10"/>
  </w:num>
  <w:num w:numId="63" w16cid:durableId="12149255">
    <w:abstractNumId w:val="72"/>
  </w:num>
  <w:num w:numId="64" w16cid:durableId="1687368847">
    <w:abstractNumId w:val="70"/>
  </w:num>
  <w:num w:numId="65" w16cid:durableId="1134710712">
    <w:abstractNumId w:val="0"/>
  </w:num>
  <w:num w:numId="66" w16cid:durableId="1698849782">
    <w:abstractNumId w:val="68"/>
  </w:num>
  <w:num w:numId="67" w16cid:durableId="1327326067">
    <w:abstractNumId w:val="9"/>
  </w:num>
  <w:num w:numId="68" w16cid:durableId="1504783761">
    <w:abstractNumId w:val="65"/>
  </w:num>
  <w:num w:numId="69" w16cid:durableId="622349114">
    <w:abstractNumId w:val="42"/>
  </w:num>
  <w:num w:numId="70" w16cid:durableId="1630941658">
    <w:abstractNumId w:val="62"/>
  </w:num>
  <w:num w:numId="71" w16cid:durableId="749616793">
    <w:abstractNumId w:val="11"/>
  </w:num>
  <w:num w:numId="72" w16cid:durableId="768433887">
    <w:abstractNumId w:val="3"/>
  </w:num>
  <w:num w:numId="73" w16cid:durableId="693504082">
    <w:abstractNumId w:val="4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7C"/>
    <w:rsid w:val="000064BF"/>
    <w:rsid w:val="000100AE"/>
    <w:rsid w:val="00042110"/>
    <w:rsid w:val="00051B00"/>
    <w:rsid w:val="00074446"/>
    <w:rsid w:val="00084A64"/>
    <w:rsid w:val="000972C7"/>
    <w:rsid w:val="000C081A"/>
    <w:rsid w:val="000C5FB1"/>
    <w:rsid w:val="000D64F1"/>
    <w:rsid w:val="000E35EB"/>
    <w:rsid w:val="00103B55"/>
    <w:rsid w:val="001312CB"/>
    <w:rsid w:val="00133D0E"/>
    <w:rsid w:val="0015776B"/>
    <w:rsid w:val="00186281"/>
    <w:rsid w:val="00193234"/>
    <w:rsid w:val="001C33AC"/>
    <w:rsid w:val="001E0CD6"/>
    <w:rsid w:val="00220773"/>
    <w:rsid w:val="0025225F"/>
    <w:rsid w:val="00282F4B"/>
    <w:rsid w:val="00286F55"/>
    <w:rsid w:val="00292D95"/>
    <w:rsid w:val="002B1567"/>
    <w:rsid w:val="002C1EE2"/>
    <w:rsid w:val="002C520A"/>
    <w:rsid w:val="002D3579"/>
    <w:rsid w:val="002D4971"/>
    <w:rsid w:val="002E6D8A"/>
    <w:rsid w:val="002F2D76"/>
    <w:rsid w:val="00304F1C"/>
    <w:rsid w:val="00317431"/>
    <w:rsid w:val="00327012"/>
    <w:rsid w:val="0035287C"/>
    <w:rsid w:val="00364311"/>
    <w:rsid w:val="003856FE"/>
    <w:rsid w:val="00394DB4"/>
    <w:rsid w:val="00396A24"/>
    <w:rsid w:val="003A51F3"/>
    <w:rsid w:val="003B49AA"/>
    <w:rsid w:val="003E30CA"/>
    <w:rsid w:val="003E519E"/>
    <w:rsid w:val="003F146A"/>
    <w:rsid w:val="00412CE6"/>
    <w:rsid w:val="00461803"/>
    <w:rsid w:val="00472186"/>
    <w:rsid w:val="00475F08"/>
    <w:rsid w:val="00476182"/>
    <w:rsid w:val="00477FAC"/>
    <w:rsid w:val="0048220E"/>
    <w:rsid w:val="004C7E4E"/>
    <w:rsid w:val="004E1E66"/>
    <w:rsid w:val="00514CC8"/>
    <w:rsid w:val="00526FDF"/>
    <w:rsid w:val="00530596"/>
    <w:rsid w:val="00552C52"/>
    <w:rsid w:val="00566BF7"/>
    <w:rsid w:val="005824A5"/>
    <w:rsid w:val="00583834"/>
    <w:rsid w:val="005A0668"/>
    <w:rsid w:val="005A68EC"/>
    <w:rsid w:val="005B5123"/>
    <w:rsid w:val="005C5A38"/>
    <w:rsid w:val="005D76B1"/>
    <w:rsid w:val="00697204"/>
    <w:rsid w:val="006B7A92"/>
    <w:rsid w:val="006C34A2"/>
    <w:rsid w:val="006C4FAA"/>
    <w:rsid w:val="006D736F"/>
    <w:rsid w:val="006E1535"/>
    <w:rsid w:val="00711163"/>
    <w:rsid w:val="007147FD"/>
    <w:rsid w:val="007212A6"/>
    <w:rsid w:val="00743B6D"/>
    <w:rsid w:val="00744D43"/>
    <w:rsid w:val="0077699B"/>
    <w:rsid w:val="00777B15"/>
    <w:rsid w:val="00790AF0"/>
    <w:rsid w:val="007A782B"/>
    <w:rsid w:val="007C1EAE"/>
    <w:rsid w:val="007C4406"/>
    <w:rsid w:val="007F5F96"/>
    <w:rsid w:val="00800C30"/>
    <w:rsid w:val="00800FC4"/>
    <w:rsid w:val="00805CB8"/>
    <w:rsid w:val="00815FF2"/>
    <w:rsid w:val="00835F4E"/>
    <w:rsid w:val="0086628A"/>
    <w:rsid w:val="00877996"/>
    <w:rsid w:val="0088688E"/>
    <w:rsid w:val="00887D97"/>
    <w:rsid w:val="008A4F37"/>
    <w:rsid w:val="008B517D"/>
    <w:rsid w:val="008B6806"/>
    <w:rsid w:val="008B7D83"/>
    <w:rsid w:val="008D2589"/>
    <w:rsid w:val="008D3FC2"/>
    <w:rsid w:val="008F508C"/>
    <w:rsid w:val="009218BC"/>
    <w:rsid w:val="009477F1"/>
    <w:rsid w:val="00976E38"/>
    <w:rsid w:val="009813F8"/>
    <w:rsid w:val="00991655"/>
    <w:rsid w:val="00997153"/>
    <w:rsid w:val="009B2448"/>
    <w:rsid w:val="009C687D"/>
    <w:rsid w:val="009D1CC9"/>
    <w:rsid w:val="009E3F3C"/>
    <w:rsid w:val="009F233F"/>
    <w:rsid w:val="00A051F0"/>
    <w:rsid w:val="00A13E31"/>
    <w:rsid w:val="00A262B7"/>
    <w:rsid w:val="00A66492"/>
    <w:rsid w:val="00A67DBC"/>
    <w:rsid w:val="00A840D8"/>
    <w:rsid w:val="00A907EB"/>
    <w:rsid w:val="00AA0A5A"/>
    <w:rsid w:val="00AA59F2"/>
    <w:rsid w:val="00AB3C78"/>
    <w:rsid w:val="00AF3D9E"/>
    <w:rsid w:val="00AF6B1A"/>
    <w:rsid w:val="00B135F9"/>
    <w:rsid w:val="00B162CD"/>
    <w:rsid w:val="00B25F04"/>
    <w:rsid w:val="00B34192"/>
    <w:rsid w:val="00B36E9B"/>
    <w:rsid w:val="00B40BD7"/>
    <w:rsid w:val="00BA4A4D"/>
    <w:rsid w:val="00BA5E48"/>
    <w:rsid w:val="00BA6881"/>
    <w:rsid w:val="00BC62A1"/>
    <w:rsid w:val="00BF5F44"/>
    <w:rsid w:val="00C068BB"/>
    <w:rsid w:val="00C131B8"/>
    <w:rsid w:val="00C16B73"/>
    <w:rsid w:val="00C45D81"/>
    <w:rsid w:val="00C543E8"/>
    <w:rsid w:val="00C5444E"/>
    <w:rsid w:val="00C85B4E"/>
    <w:rsid w:val="00CC2C70"/>
    <w:rsid w:val="00CC4801"/>
    <w:rsid w:val="00CE4873"/>
    <w:rsid w:val="00CF226F"/>
    <w:rsid w:val="00D20863"/>
    <w:rsid w:val="00D43C31"/>
    <w:rsid w:val="00D46673"/>
    <w:rsid w:val="00D62397"/>
    <w:rsid w:val="00D910FA"/>
    <w:rsid w:val="00D9179A"/>
    <w:rsid w:val="00D94C8D"/>
    <w:rsid w:val="00DA09D6"/>
    <w:rsid w:val="00DA2107"/>
    <w:rsid w:val="00DB4195"/>
    <w:rsid w:val="00DB6B85"/>
    <w:rsid w:val="00DB7AB3"/>
    <w:rsid w:val="00DC0E2C"/>
    <w:rsid w:val="00DD1F2C"/>
    <w:rsid w:val="00DD3AFC"/>
    <w:rsid w:val="00E56A2D"/>
    <w:rsid w:val="00E65420"/>
    <w:rsid w:val="00E94DD4"/>
    <w:rsid w:val="00E95183"/>
    <w:rsid w:val="00EA38A3"/>
    <w:rsid w:val="00EC4D59"/>
    <w:rsid w:val="00EE1E02"/>
    <w:rsid w:val="00EE2644"/>
    <w:rsid w:val="00F0771D"/>
    <w:rsid w:val="00F14B35"/>
    <w:rsid w:val="00F33085"/>
    <w:rsid w:val="00F36BA7"/>
    <w:rsid w:val="00F506E5"/>
    <w:rsid w:val="00F54D2F"/>
    <w:rsid w:val="00F64B7B"/>
    <w:rsid w:val="00F665B3"/>
    <w:rsid w:val="00F74528"/>
    <w:rsid w:val="00F75676"/>
    <w:rsid w:val="00FA1D5E"/>
    <w:rsid w:val="00FB2947"/>
    <w:rsid w:val="00FC17E7"/>
    <w:rsid w:val="00FF306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684A6"/>
  <w15:docId w15:val="{A185C42B-5F5B-4571-B479-8652A592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87C"/>
  </w:style>
  <w:style w:type="paragraph" w:styleId="Ttulo1">
    <w:name w:val="heading 1"/>
    <w:basedOn w:val="Normal"/>
    <w:link w:val="Ttulo1Char"/>
    <w:uiPriority w:val="1"/>
    <w:qFormat/>
    <w:rsid w:val="00BC62A1"/>
    <w:pPr>
      <w:widowControl w:val="0"/>
      <w:autoSpaceDE w:val="0"/>
      <w:autoSpaceDN w:val="0"/>
      <w:spacing w:after="0" w:line="240" w:lineRule="auto"/>
      <w:ind w:left="457"/>
      <w:outlineLvl w:val="0"/>
    </w:pPr>
    <w:rPr>
      <w:rFonts w:ascii="Arial" w:eastAsia="Arial" w:hAnsi="Arial" w:cs="Arial"/>
      <w:b/>
      <w:bCs/>
      <w:sz w:val="26"/>
      <w:szCs w:val="26"/>
      <w:lang w:val="pt-PT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312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09D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528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5287C"/>
  </w:style>
  <w:style w:type="paragraph" w:styleId="Rodap">
    <w:name w:val="footer"/>
    <w:basedOn w:val="Normal"/>
    <w:link w:val="RodapChar"/>
    <w:uiPriority w:val="99"/>
    <w:unhideWhenUsed/>
    <w:rsid w:val="003528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5287C"/>
  </w:style>
  <w:style w:type="character" w:styleId="Hyperlink">
    <w:name w:val="Hyperlink"/>
    <w:basedOn w:val="Fontepargpadro"/>
    <w:uiPriority w:val="99"/>
    <w:unhideWhenUsed/>
    <w:rsid w:val="0035287C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6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descritivo,Due date"/>
    <w:basedOn w:val="Normal"/>
    <w:link w:val="PargrafodaListaChar"/>
    <w:uiPriority w:val="34"/>
    <w:qFormat/>
    <w:rsid w:val="00D62397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1"/>
    <w:rsid w:val="00BC62A1"/>
    <w:rPr>
      <w:rFonts w:ascii="Arial" w:eastAsia="Arial" w:hAnsi="Arial" w:cs="Arial"/>
      <w:b/>
      <w:bCs/>
      <w:sz w:val="26"/>
      <w:szCs w:val="26"/>
      <w:lang w:val="pt-PT"/>
    </w:rPr>
  </w:style>
  <w:style w:type="paragraph" w:styleId="SemEspaamento">
    <w:name w:val="No Spacing"/>
    <w:uiPriority w:val="1"/>
    <w:qFormat/>
    <w:rsid w:val="00BC62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gkelc">
    <w:name w:val="hgkelc"/>
    <w:basedOn w:val="Fontepargpadro"/>
    <w:rsid w:val="00BC62A1"/>
  </w:style>
  <w:style w:type="character" w:customStyle="1" w:styleId="kx21rb">
    <w:name w:val="kx21rb"/>
    <w:basedOn w:val="Fontepargpadro"/>
    <w:rsid w:val="00BC62A1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C62A1"/>
    <w:rPr>
      <w:rFonts w:ascii="Segoe UI" w:hAnsi="Segoe UI" w:cs="Segoe UI"/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C62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uiPriority w:val="99"/>
    <w:semiHidden/>
    <w:rsid w:val="00BC62A1"/>
    <w:rPr>
      <w:rFonts w:ascii="Segoe UI" w:hAnsi="Segoe UI" w:cs="Segoe UI"/>
      <w:sz w:val="18"/>
      <w:szCs w:val="18"/>
    </w:rPr>
  </w:style>
  <w:style w:type="character" w:customStyle="1" w:styleId="PargrafodaListaChar">
    <w:name w:val="Parágrafo da Lista Char"/>
    <w:aliases w:val="descritivo Char,Due date Char"/>
    <w:link w:val="PargrafodaLista"/>
    <w:uiPriority w:val="34"/>
    <w:qFormat/>
    <w:locked/>
    <w:rsid w:val="00BC62A1"/>
  </w:style>
  <w:style w:type="table" w:customStyle="1" w:styleId="TableNormal">
    <w:name w:val="Table Normal"/>
    <w:uiPriority w:val="2"/>
    <w:unhideWhenUsed/>
    <w:qFormat/>
    <w:rsid w:val="00BC62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C62A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BC62A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6"/>
      <w:szCs w:val="26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BC62A1"/>
    <w:rPr>
      <w:rFonts w:ascii="Arial MT" w:eastAsia="Arial MT" w:hAnsi="Arial MT" w:cs="Arial MT"/>
      <w:sz w:val="26"/>
      <w:szCs w:val="26"/>
      <w:lang w:val="pt-PT"/>
    </w:rPr>
  </w:style>
  <w:style w:type="paragraph" w:styleId="NormalWeb">
    <w:name w:val="Normal (Web)"/>
    <w:basedOn w:val="Normal"/>
    <w:uiPriority w:val="99"/>
    <w:unhideWhenUsed/>
    <w:qFormat/>
    <w:rsid w:val="00BC6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1"/>
    <w:qFormat/>
    <w:rsid w:val="00BC62A1"/>
    <w:pPr>
      <w:widowControl w:val="0"/>
      <w:autoSpaceDE w:val="0"/>
      <w:autoSpaceDN w:val="0"/>
      <w:spacing w:before="4"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tuloChar">
    <w:name w:val="Título Char"/>
    <w:basedOn w:val="Fontepargpadro"/>
    <w:link w:val="Ttulo"/>
    <w:uiPriority w:val="1"/>
    <w:rsid w:val="00BC62A1"/>
    <w:rPr>
      <w:rFonts w:ascii="Times New Roman" w:eastAsia="Times New Roman" w:hAnsi="Times New Roman" w:cs="Times New Roman"/>
      <w:lang w:val="en-US"/>
    </w:rPr>
  </w:style>
  <w:style w:type="table" w:customStyle="1" w:styleId="TableNormal1">
    <w:name w:val="Table Normal1"/>
    <w:uiPriority w:val="2"/>
    <w:qFormat/>
    <w:rsid w:val="00BC62A1"/>
    <w:rPr>
      <w:rFonts w:ascii="Calibri" w:eastAsia="Calibri" w:hAnsi="Calibri" w:cs="Calibri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9"/>
    <w:basedOn w:val="TableNormal1"/>
    <w:rsid w:val="00BC62A1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Normal1"/>
    <w:rsid w:val="00BC62A1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Normal1"/>
    <w:rsid w:val="00BC62A1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Ind w:w="0" w:type="dxa"/>
      <w:tblCellMar>
        <w:left w:w="115" w:type="dxa"/>
        <w:right w:w="115" w:type="dxa"/>
      </w:tblCellMar>
    </w:tblPr>
  </w:style>
  <w:style w:type="table" w:customStyle="1" w:styleId="4">
    <w:name w:val="4"/>
    <w:basedOn w:val="TableNormal1"/>
    <w:rsid w:val="00BC62A1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Normal1"/>
    <w:rsid w:val="00BC62A1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elanormal"/>
    <w:rsid w:val="00BC62A1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Calibri"/>
      <w:b/>
      <w:sz w:val="24"/>
      <w:lang w:val="en-US" w:eastAsia="pt-BR"/>
    </w:rPr>
    <w:tblPr>
      <w:tblStyleRowBandSize w:val="1"/>
      <w:tblStyleColBandSize w:val="1"/>
      <w:tblCellMar>
        <w:left w:w="0" w:type="dxa"/>
        <w:right w:w="0" w:type="dxa"/>
      </w:tblCellMar>
    </w:tblPr>
    <w:tcPr>
      <w:shd w:val="clear" w:color="auto" w:fill="FFFFFF" w:themeFill="background1"/>
    </w:tcPr>
  </w:style>
  <w:style w:type="character" w:styleId="Forte">
    <w:name w:val="Strong"/>
    <w:basedOn w:val="Fontepargpadro"/>
    <w:uiPriority w:val="22"/>
    <w:qFormat/>
    <w:rsid w:val="00BC62A1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1312C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6C4FAA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3B49A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B49A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B49A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B49A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B49AA"/>
    <w:rPr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semiHidden/>
    <w:unhideWhenUsed/>
    <w:rsid w:val="003B49AA"/>
    <w:rPr>
      <w:color w:val="800080"/>
      <w:u w:val="single"/>
    </w:rPr>
  </w:style>
  <w:style w:type="paragraph" w:customStyle="1" w:styleId="msonormal0">
    <w:name w:val="msonormal"/>
    <w:basedOn w:val="Normal"/>
    <w:rsid w:val="003B4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3B49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3B49A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67">
    <w:name w:val="xl67"/>
    <w:basedOn w:val="Normal"/>
    <w:rsid w:val="003B4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68">
    <w:name w:val="xl68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69">
    <w:name w:val="xl69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70">
    <w:name w:val="xl70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71">
    <w:name w:val="xl71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72">
    <w:name w:val="xl72"/>
    <w:basedOn w:val="Normal"/>
    <w:rsid w:val="003B49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73">
    <w:name w:val="xl73"/>
    <w:basedOn w:val="Normal"/>
    <w:rsid w:val="003B49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74">
    <w:name w:val="xl74"/>
    <w:basedOn w:val="Normal"/>
    <w:rsid w:val="003B49A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75">
    <w:name w:val="xl75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76">
    <w:name w:val="xl76"/>
    <w:basedOn w:val="Normal"/>
    <w:rsid w:val="003B49A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77">
    <w:name w:val="xl77"/>
    <w:basedOn w:val="Normal"/>
    <w:rsid w:val="003B49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78">
    <w:name w:val="xl78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79">
    <w:name w:val="xl79"/>
    <w:basedOn w:val="Normal"/>
    <w:rsid w:val="003B49A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80">
    <w:name w:val="xl80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81">
    <w:name w:val="xl81"/>
    <w:basedOn w:val="Normal"/>
    <w:rsid w:val="003B49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82">
    <w:name w:val="xl82"/>
    <w:basedOn w:val="Normal"/>
    <w:rsid w:val="003B49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83">
    <w:name w:val="xl83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84">
    <w:name w:val="xl84"/>
    <w:basedOn w:val="Normal"/>
    <w:rsid w:val="003B49A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85">
    <w:name w:val="xl85"/>
    <w:basedOn w:val="Normal"/>
    <w:rsid w:val="003B49AA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86">
    <w:name w:val="xl86"/>
    <w:basedOn w:val="Normal"/>
    <w:rsid w:val="003B49A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87">
    <w:name w:val="xl87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88">
    <w:name w:val="xl88"/>
    <w:basedOn w:val="Normal"/>
    <w:rsid w:val="003B49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89">
    <w:name w:val="xl89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0">
    <w:name w:val="xl90"/>
    <w:basedOn w:val="Normal"/>
    <w:rsid w:val="003B49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1">
    <w:name w:val="xl91"/>
    <w:basedOn w:val="Normal"/>
    <w:rsid w:val="003B49A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92">
    <w:name w:val="xl92"/>
    <w:basedOn w:val="Normal"/>
    <w:rsid w:val="003B49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3">
    <w:name w:val="xl93"/>
    <w:basedOn w:val="Normal"/>
    <w:rsid w:val="003B49A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4">
    <w:name w:val="xl94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5">
    <w:name w:val="xl95"/>
    <w:basedOn w:val="Normal"/>
    <w:rsid w:val="003B49AA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6">
    <w:name w:val="xl96"/>
    <w:basedOn w:val="Normal"/>
    <w:rsid w:val="003B49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7">
    <w:name w:val="xl97"/>
    <w:basedOn w:val="Normal"/>
    <w:rsid w:val="003B49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8">
    <w:name w:val="xl98"/>
    <w:basedOn w:val="Normal"/>
    <w:rsid w:val="003B49AA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9">
    <w:name w:val="xl99"/>
    <w:basedOn w:val="Normal"/>
    <w:rsid w:val="003B49A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character" w:customStyle="1" w:styleId="citation-609">
    <w:name w:val="citation-609"/>
    <w:basedOn w:val="Fontepargpadro"/>
    <w:rsid w:val="00DA09D6"/>
  </w:style>
  <w:style w:type="character" w:customStyle="1" w:styleId="Ttulo4Char">
    <w:name w:val="Título 4 Char"/>
    <w:basedOn w:val="Fontepargpadro"/>
    <w:link w:val="Ttulo4"/>
    <w:uiPriority w:val="9"/>
    <w:semiHidden/>
    <w:rsid w:val="00DA09D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itation-916">
    <w:name w:val="citation-916"/>
    <w:basedOn w:val="Fontepargpadro"/>
    <w:rsid w:val="00877996"/>
  </w:style>
  <w:style w:type="character" w:customStyle="1" w:styleId="citation-915">
    <w:name w:val="citation-915"/>
    <w:basedOn w:val="Fontepargpadro"/>
    <w:rsid w:val="00877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tidoes.cgu.gov.br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euclidesdacunha.ba.gov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18</Pages>
  <Words>5936</Words>
  <Characters>32056</Characters>
  <Application>Microsoft Office Word</Application>
  <DocSecurity>0</DocSecurity>
  <Lines>267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PMEC</dc:creator>
  <cp:keywords/>
  <dc:description/>
  <cp:lastModifiedBy>Licitacao</cp:lastModifiedBy>
  <cp:revision>8</cp:revision>
  <cp:lastPrinted>2026-04-13T19:16:00Z</cp:lastPrinted>
  <dcterms:created xsi:type="dcterms:W3CDTF">2026-04-07T16:43:00Z</dcterms:created>
  <dcterms:modified xsi:type="dcterms:W3CDTF">2026-05-15T14:53:00Z</dcterms:modified>
</cp:coreProperties>
</file>